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B5" w:rsidRPr="008E7CDA" w:rsidRDefault="001B0FB5" w:rsidP="008E7CDA">
      <w:pPr>
        <w:jc w:val="center"/>
        <w:rPr>
          <w:rFonts w:ascii="Arial" w:hAnsi="Arial" w:cs="Arial"/>
          <w:b/>
          <w:sz w:val="36"/>
          <w:szCs w:val="36"/>
        </w:rPr>
      </w:pPr>
    </w:p>
    <w:p w:rsidR="00BA2A8D" w:rsidRPr="008E7CDA" w:rsidRDefault="00BA2A8D" w:rsidP="008E7CDA">
      <w:pPr>
        <w:jc w:val="center"/>
        <w:rPr>
          <w:rFonts w:ascii="Arial" w:hAnsi="Arial" w:cs="Arial"/>
          <w:b/>
          <w:sz w:val="36"/>
          <w:szCs w:val="36"/>
        </w:rPr>
      </w:pPr>
    </w:p>
    <w:p w:rsidR="00CF5A9A" w:rsidRPr="008E7CDA" w:rsidRDefault="001B0FB5" w:rsidP="008E7CDA">
      <w:pPr>
        <w:jc w:val="center"/>
        <w:rPr>
          <w:rFonts w:ascii="Arial" w:hAnsi="Arial" w:cs="Arial"/>
          <w:b/>
          <w:sz w:val="36"/>
          <w:szCs w:val="36"/>
        </w:rPr>
      </w:pPr>
      <w:r w:rsidRPr="008E7CDA">
        <w:rPr>
          <w:rFonts w:ascii="Arial" w:hAnsi="Arial" w:cs="Arial"/>
          <w:b/>
          <w:sz w:val="36"/>
          <w:szCs w:val="36"/>
        </w:rPr>
        <w:t xml:space="preserve">The “Wicked Problem” of Climate Change: </w:t>
      </w:r>
    </w:p>
    <w:p w:rsidR="001B0FB5" w:rsidRPr="008E7CDA" w:rsidRDefault="001B0FB5" w:rsidP="008E7CDA">
      <w:pPr>
        <w:jc w:val="center"/>
        <w:rPr>
          <w:rFonts w:ascii="Arial" w:hAnsi="Arial" w:cs="Arial"/>
          <w:b/>
          <w:sz w:val="36"/>
          <w:szCs w:val="36"/>
        </w:rPr>
      </w:pPr>
      <w:r w:rsidRPr="008E7CDA">
        <w:rPr>
          <w:rFonts w:ascii="Arial" w:hAnsi="Arial" w:cs="Arial"/>
          <w:b/>
          <w:sz w:val="36"/>
          <w:szCs w:val="36"/>
        </w:rPr>
        <w:t>What is it doing to us, and for us?</w:t>
      </w:r>
    </w:p>
    <w:p w:rsidR="001B0FB5" w:rsidRPr="008E7CDA" w:rsidRDefault="001B0FB5" w:rsidP="008E7CDA">
      <w:pPr>
        <w:jc w:val="center"/>
        <w:rPr>
          <w:rFonts w:ascii="Arial" w:hAnsi="Arial" w:cs="Arial"/>
          <w:b/>
          <w:sz w:val="40"/>
          <w:szCs w:val="40"/>
        </w:rPr>
      </w:pPr>
      <w:r w:rsidRPr="008E7CDA">
        <w:rPr>
          <w:rFonts w:ascii="Arial" w:hAnsi="Arial" w:cs="Arial"/>
          <w:b/>
          <w:sz w:val="40"/>
          <w:szCs w:val="40"/>
        </w:rPr>
        <w:t>Speakers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A32E36" w:rsidRPr="008E7CDA" w:rsidTr="008E7CDA">
        <w:tc>
          <w:tcPr>
            <w:tcW w:w="9350" w:type="dxa"/>
            <w:gridSpan w:val="2"/>
          </w:tcPr>
          <w:p w:rsidR="00A32E36" w:rsidRPr="008E7CDA" w:rsidRDefault="00A32E36" w:rsidP="008E7CDA">
            <w:pPr>
              <w:rPr>
                <w:rFonts w:ascii="Arial" w:hAnsi="Arial" w:cs="Arial"/>
                <w:sz w:val="32"/>
                <w:szCs w:val="32"/>
              </w:rPr>
            </w:pPr>
          </w:p>
        </w:tc>
      </w:tr>
      <w:tr w:rsidR="00A32E36" w:rsidRPr="008E7CDA" w:rsidTr="008E7CDA">
        <w:tc>
          <w:tcPr>
            <w:tcW w:w="9350" w:type="dxa"/>
            <w:gridSpan w:val="2"/>
          </w:tcPr>
          <w:p w:rsidR="00A32E36" w:rsidRPr="008E7CDA" w:rsidRDefault="00A32E36" w:rsidP="008E7CDA">
            <w:pPr>
              <w:jc w:val="center"/>
              <w:rPr>
                <w:rFonts w:ascii="Arial" w:hAnsi="Arial" w:cs="Arial"/>
                <w:b/>
                <w:sz w:val="32"/>
                <w:szCs w:val="32"/>
              </w:rPr>
            </w:pPr>
            <w:r w:rsidRPr="008E7CDA">
              <w:rPr>
                <w:rFonts w:ascii="Arial" w:hAnsi="Arial" w:cs="Arial"/>
                <w:sz w:val="32"/>
                <w:szCs w:val="32"/>
              </w:rPr>
              <w:t>Sunday Morning,  June 25: Plenary Speaker Panel Introductions</w:t>
            </w:r>
          </w:p>
        </w:tc>
      </w:tr>
      <w:tr w:rsidR="008E7CDA" w:rsidRPr="008E7CDA" w:rsidTr="008E7CDA">
        <w:tc>
          <w:tcPr>
            <w:tcW w:w="9350" w:type="dxa"/>
            <w:gridSpan w:val="2"/>
          </w:tcPr>
          <w:p w:rsidR="008E7CDA" w:rsidRPr="008E7CDA" w:rsidRDefault="008E7CDA" w:rsidP="008E7CDA">
            <w:pPr>
              <w:jc w:val="center"/>
              <w:rPr>
                <w:rFonts w:ascii="Arial" w:hAnsi="Arial" w:cs="Arial"/>
                <w:b/>
                <w:sz w:val="20"/>
                <w:szCs w:val="20"/>
              </w:rPr>
            </w:pPr>
          </w:p>
        </w:tc>
      </w:tr>
      <w:tr w:rsidR="00A32E36" w:rsidRPr="008E7CDA" w:rsidTr="008E7CDA">
        <w:tc>
          <w:tcPr>
            <w:tcW w:w="9350" w:type="dxa"/>
            <w:gridSpan w:val="2"/>
          </w:tcPr>
          <w:p w:rsidR="00A32E36" w:rsidRPr="008E7CDA" w:rsidRDefault="00A32E36" w:rsidP="008E7CDA">
            <w:pPr>
              <w:jc w:val="center"/>
              <w:rPr>
                <w:rFonts w:ascii="Arial" w:hAnsi="Arial" w:cs="Arial"/>
                <w:b/>
                <w:sz w:val="36"/>
                <w:szCs w:val="36"/>
              </w:rPr>
            </w:pPr>
            <w:r w:rsidRPr="008E7CDA">
              <w:rPr>
                <w:rFonts w:ascii="Arial" w:hAnsi="Arial" w:cs="Arial"/>
                <w:b/>
                <w:sz w:val="36"/>
                <w:szCs w:val="36"/>
              </w:rPr>
              <w:t>What are we doing to our climate? What is it doing do us?</w:t>
            </w:r>
          </w:p>
          <w:p w:rsidR="00A32E36" w:rsidRPr="008E7CDA" w:rsidRDefault="00A32E36" w:rsidP="008E7CDA">
            <w:pPr>
              <w:jc w:val="center"/>
              <w:rPr>
                <w:rFonts w:ascii="Arial" w:hAnsi="Arial" w:cs="Arial"/>
                <w:b/>
                <w:sz w:val="32"/>
                <w:szCs w:val="32"/>
              </w:rPr>
            </w:pPr>
            <w:r w:rsidRPr="008E7CDA">
              <w:rPr>
                <w:rFonts w:ascii="Arial" w:hAnsi="Arial" w:cs="Arial"/>
                <w:b/>
                <w:sz w:val="32"/>
                <w:szCs w:val="32"/>
              </w:rPr>
              <w:t>Afternoon science talk: Paul H. Carr – Conference Champion</w:t>
            </w:r>
          </w:p>
        </w:tc>
      </w:tr>
      <w:tr w:rsidR="008E7CDA" w:rsidRPr="008E7CDA" w:rsidTr="008E7CDA">
        <w:tc>
          <w:tcPr>
            <w:tcW w:w="2335" w:type="dxa"/>
          </w:tcPr>
          <w:p w:rsidR="008E7CDA" w:rsidRPr="008E7CDA" w:rsidRDefault="008E7CDA" w:rsidP="008E7CDA">
            <w:pPr>
              <w:rPr>
                <w:rFonts w:ascii="Arial" w:hAnsi="Arial" w:cs="Arial"/>
                <w:noProof/>
              </w:rPr>
            </w:pPr>
          </w:p>
        </w:tc>
        <w:tc>
          <w:tcPr>
            <w:tcW w:w="7015" w:type="dxa"/>
          </w:tcPr>
          <w:p w:rsidR="008E7CDA" w:rsidRPr="008E7CDA" w:rsidRDefault="008E7CDA" w:rsidP="008E7CDA">
            <w:pPr>
              <w:rPr>
                <w:rFonts w:ascii="Arial" w:hAnsi="Arial" w:cs="Arial"/>
                <w:b/>
              </w:rPr>
            </w:pPr>
          </w:p>
        </w:tc>
      </w:tr>
      <w:tr w:rsidR="00A32E36" w:rsidRPr="008E7CDA" w:rsidTr="008E7CDA">
        <w:tc>
          <w:tcPr>
            <w:tcW w:w="2335" w:type="dxa"/>
          </w:tcPr>
          <w:p w:rsidR="00A32E36" w:rsidRPr="008E7CDA" w:rsidRDefault="00A32E36" w:rsidP="008E7CDA">
            <w:pPr>
              <w:rPr>
                <w:rFonts w:ascii="Arial" w:hAnsi="Arial" w:cs="Arial"/>
                <w:sz w:val="32"/>
                <w:szCs w:val="32"/>
              </w:rPr>
            </w:pPr>
            <w:r w:rsidRPr="008E7CDA">
              <w:rPr>
                <w:rFonts w:ascii="Arial" w:hAnsi="Arial" w:cs="Arial"/>
                <w:noProof/>
              </w:rPr>
              <w:drawing>
                <wp:anchor distT="0" distB="0" distL="114300" distR="114300" simplePos="0" relativeHeight="251678720" behindDoc="0" locked="0" layoutInCell="1" allowOverlap="1" wp14:anchorId="4864EEE4" wp14:editId="632D7AE4">
                  <wp:simplePos x="0" y="0"/>
                  <wp:positionH relativeFrom="margin">
                    <wp:posOffset>-6985</wp:posOffset>
                  </wp:positionH>
                  <wp:positionV relativeFrom="paragraph">
                    <wp:posOffset>189230</wp:posOffset>
                  </wp:positionV>
                  <wp:extent cx="1308735" cy="1556385"/>
                  <wp:effectExtent l="0" t="0" r="5715"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ulHCarr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735" cy="1556385"/>
                          </a:xfrm>
                          <a:prstGeom prst="rect">
                            <a:avLst/>
                          </a:prstGeom>
                        </pic:spPr>
                      </pic:pic>
                    </a:graphicData>
                  </a:graphic>
                  <wp14:sizeRelH relativeFrom="page">
                    <wp14:pctWidth>0</wp14:pctWidth>
                  </wp14:sizeRelH>
                  <wp14:sizeRelV relativeFrom="page">
                    <wp14:pctHeight>0</wp14:pctHeight>
                  </wp14:sizeRelV>
                </wp:anchor>
              </w:drawing>
            </w:r>
          </w:p>
        </w:tc>
        <w:tc>
          <w:tcPr>
            <w:tcW w:w="7015" w:type="dxa"/>
          </w:tcPr>
          <w:p w:rsidR="00A32E36" w:rsidRPr="008E7CDA" w:rsidRDefault="00A32E36" w:rsidP="008E7CDA">
            <w:pPr>
              <w:rPr>
                <w:rFonts w:ascii="Arial" w:hAnsi="Arial" w:cs="Arial"/>
                <w:sz w:val="32"/>
                <w:szCs w:val="32"/>
              </w:rPr>
            </w:pPr>
            <w:r w:rsidRPr="008E7CDA">
              <w:rPr>
                <w:rFonts w:ascii="Arial" w:hAnsi="Arial" w:cs="Arial"/>
                <w:b/>
              </w:rPr>
              <w:t>Paul H. Carr B. S., M. S. MIT; Ph.D.</w:t>
            </w:r>
            <w:r w:rsidRPr="008E7CDA">
              <w:rPr>
                <w:rFonts w:ascii="Arial" w:hAnsi="Arial" w:cs="Arial"/>
              </w:rPr>
              <w:t xml:space="preserve">  Brandeis U, IEEE Life Fellow, has participated in climate change debates at American Physical Society and IEEE Conferences. He published “Weather Extremes from Anthropogenic Global Warming” in </w:t>
            </w:r>
            <w:r w:rsidRPr="008E7CDA">
              <w:rPr>
                <w:rFonts w:ascii="Arial" w:hAnsi="Arial" w:cs="Arial"/>
                <w:i/>
              </w:rPr>
              <w:t>Natural Science (2013).</w:t>
            </w:r>
            <w:r w:rsidRPr="008E7CDA">
              <w:rPr>
                <w:rFonts w:ascii="Arial" w:hAnsi="Arial" w:cs="Arial"/>
              </w:rPr>
              <w:t xml:space="preserve"> The Templeton Foundation awarded Paul grants for the philosophy course "Science and Religion” he taught at U Mass Lowell, 1998 – 2000. This inspired his book “Beauty in Science and Spirit” (2006).  From 1967 to 1995, Paul led a branch of the AF Research Laboratory, which investigated microwave ultrasound and SAW (surface acoustic waves). His over 80 scientific papers and 10 patents have contributed to new components for radar, TV, and cell phones. </w:t>
            </w:r>
            <w:r w:rsidRPr="008E7CDA">
              <w:rPr>
                <w:rFonts w:ascii="Arial" w:hAnsi="Arial" w:cs="Arial"/>
                <w:i/>
              </w:rPr>
              <w:t xml:space="preserve">   </w:t>
            </w:r>
            <w:r w:rsidRPr="008E7CDA">
              <w:rPr>
                <w:rFonts w:ascii="Arial" w:hAnsi="Arial" w:cs="Arial"/>
              </w:rPr>
              <w:t xml:space="preserve">His home page is </w:t>
            </w:r>
            <w:hyperlink r:id="rId7" w:history="1">
              <w:r w:rsidRPr="008E7CDA">
                <w:rPr>
                  <w:rStyle w:val="Hyperlink"/>
                  <w:rFonts w:ascii="Arial" w:hAnsi="Arial" w:cs="Arial"/>
                </w:rPr>
                <w:t>www.MirrorOfNature.org</w:t>
              </w:r>
            </w:hyperlink>
          </w:p>
        </w:tc>
      </w:tr>
      <w:tr w:rsidR="00A32E36" w:rsidRPr="008E7CDA" w:rsidTr="008E7CDA">
        <w:tc>
          <w:tcPr>
            <w:tcW w:w="9350" w:type="dxa"/>
            <w:gridSpan w:val="2"/>
          </w:tcPr>
          <w:p w:rsidR="00A32E36" w:rsidRPr="008E7CDA" w:rsidRDefault="00CE42D0" w:rsidP="008E7CDA">
            <w:pPr>
              <w:rPr>
                <w:rFonts w:ascii="Arial" w:eastAsia="MS Mincho" w:hAnsi="Arial" w:cs="Arial"/>
                <w:sz w:val="24"/>
                <w:szCs w:val="24"/>
              </w:rPr>
            </w:pPr>
            <w:r w:rsidRPr="008E7CDA">
              <w:rPr>
                <w:rFonts w:ascii="Arial" w:eastAsia="MS Mincho" w:hAnsi="Arial" w:cs="Arial"/>
                <w:b/>
                <w:i/>
                <w:sz w:val="24"/>
                <w:szCs w:val="24"/>
              </w:rPr>
              <w:t xml:space="preserve">     </w:t>
            </w:r>
            <w:r w:rsidR="00A32E36" w:rsidRPr="008E7CDA">
              <w:rPr>
                <w:rFonts w:ascii="Arial" w:eastAsia="MS Mincho" w:hAnsi="Arial" w:cs="Arial"/>
                <w:b/>
                <w:i/>
                <w:sz w:val="24"/>
                <w:szCs w:val="24"/>
              </w:rPr>
              <w:t xml:space="preserve">What are we doing to our climate? </w:t>
            </w:r>
            <w:r w:rsidR="00A32E36" w:rsidRPr="008E7CDA">
              <w:rPr>
                <w:rFonts w:ascii="Arial" w:eastAsia="MS Mincho" w:hAnsi="Arial" w:cs="Arial"/>
                <w:sz w:val="24"/>
                <w:szCs w:val="24"/>
              </w:rPr>
              <w:t>Since the beginning of the industrial age,</w:t>
            </w:r>
            <w:r w:rsidR="00A32E36" w:rsidRPr="008E7CDA">
              <w:rPr>
                <w:rFonts w:ascii="Arial" w:eastAsia="MS Mincho" w:hAnsi="Arial" w:cs="Arial"/>
                <w:b/>
                <w:i/>
                <w:sz w:val="24"/>
                <w:szCs w:val="24"/>
              </w:rPr>
              <w:t xml:space="preserve"> </w:t>
            </w:r>
            <w:r w:rsidR="00A32E36" w:rsidRPr="008E7CDA">
              <w:rPr>
                <w:rFonts w:ascii="Arial" w:eastAsia="MS Mincho" w:hAnsi="Arial" w:cs="Arial"/>
                <w:sz w:val="24"/>
                <w:szCs w:val="24"/>
              </w:rPr>
              <w:t>emissions from fossil fuel burning have raised carbon dioxide concentrations to 400 ppm. This is 33% higher than in the last million years. This increase is warming our planet via the Greenhouse Effect. At the present rate of carbon dioxide increase, we will reach 800 ppm by 2100. When our earth was at this concentration 40 million years ag</w:t>
            </w:r>
            <w:r w:rsidRPr="008E7CDA">
              <w:rPr>
                <w:rFonts w:ascii="Arial" w:eastAsia="MS Mincho" w:hAnsi="Arial" w:cs="Arial"/>
                <w:sz w:val="24"/>
                <w:szCs w:val="24"/>
              </w:rPr>
              <w:t>o, it was so warm that there was no ice</w:t>
            </w:r>
            <w:r w:rsidR="00A32E36" w:rsidRPr="008E7CDA">
              <w:rPr>
                <w:rFonts w:ascii="Arial" w:eastAsia="MS Mincho" w:hAnsi="Arial" w:cs="Arial"/>
                <w:sz w:val="24"/>
                <w:szCs w:val="24"/>
              </w:rPr>
              <w:t>. Sea levels were</w:t>
            </w:r>
            <w:r w:rsidRPr="008E7CDA">
              <w:rPr>
                <w:rFonts w:ascii="Arial" w:eastAsia="MS Mincho" w:hAnsi="Arial" w:cs="Arial"/>
                <w:sz w:val="24"/>
                <w:szCs w:val="24"/>
              </w:rPr>
              <w:t xml:space="preserve"> about</w:t>
            </w:r>
            <w:r w:rsidR="00A32E36" w:rsidRPr="008E7CDA">
              <w:rPr>
                <w:rFonts w:ascii="Arial" w:eastAsia="MS Mincho" w:hAnsi="Arial" w:cs="Arial"/>
                <w:sz w:val="24"/>
                <w:szCs w:val="24"/>
              </w:rPr>
              <w:t xml:space="preserve"> 300 feet higher than today. </w:t>
            </w:r>
          </w:p>
          <w:p w:rsidR="00A32E36" w:rsidRPr="008E7CDA" w:rsidRDefault="00A32E36" w:rsidP="008E7CDA">
            <w:pPr>
              <w:rPr>
                <w:rFonts w:ascii="Arial" w:eastAsia="MS Mincho" w:hAnsi="Arial" w:cs="Arial"/>
                <w:sz w:val="24"/>
                <w:szCs w:val="24"/>
              </w:rPr>
            </w:pPr>
            <w:r w:rsidRPr="008E7CDA">
              <w:rPr>
                <w:rFonts w:ascii="Arial" w:eastAsia="MS Mincho" w:hAnsi="Arial" w:cs="Arial"/>
                <w:b/>
                <w:i/>
                <w:sz w:val="24"/>
                <w:szCs w:val="24"/>
              </w:rPr>
              <w:t xml:space="preserve">     What is climate change doing to us?</w:t>
            </w:r>
            <w:r w:rsidRPr="008E7CDA">
              <w:rPr>
                <w:rFonts w:ascii="Arial" w:eastAsia="MS Mincho" w:hAnsi="Arial" w:cs="Arial"/>
                <w:sz w:val="24"/>
                <w:szCs w:val="24"/>
              </w:rPr>
              <w:t xml:space="preserve"> Dry regions are drier and wet ones wetter.  Wildfires are growing, storms more violent, floods setting record heights, glaciers melting and seas rising. Parts of Earth are increasingly uninhabitable, resulting in millions of climate change refugees.</w:t>
            </w:r>
          </w:p>
        </w:tc>
      </w:tr>
    </w:tbl>
    <w:p w:rsidR="001B0FB5" w:rsidRPr="008E7CDA" w:rsidRDefault="001B0FB5" w:rsidP="008E7CDA">
      <w:pPr>
        <w:tabs>
          <w:tab w:val="left" w:pos="2160"/>
        </w:tabs>
        <w:rPr>
          <w:rFonts w:ascii="Arial" w:hAnsi="Arial" w:cs="Arial"/>
          <w:b/>
          <w:sz w:val="20"/>
          <w:szCs w:val="20"/>
        </w:rPr>
      </w:pPr>
      <w:bookmarkStart w:id="0" w:name="_GoBack"/>
      <w:bookmarkEnd w:id="0"/>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5"/>
        <w:gridCol w:w="7110"/>
      </w:tblGrid>
      <w:tr w:rsidR="0003469E" w:rsidRPr="008E7CDA" w:rsidTr="008E7CDA">
        <w:tc>
          <w:tcPr>
            <w:tcW w:w="9355" w:type="dxa"/>
            <w:gridSpan w:val="2"/>
          </w:tcPr>
          <w:p w:rsidR="0003469E" w:rsidRPr="008E7CDA" w:rsidRDefault="001B0FB5" w:rsidP="008E7CDA">
            <w:pPr>
              <w:jc w:val="center"/>
              <w:rPr>
                <w:rFonts w:ascii="Arial" w:hAnsi="Arial" w:cs="Arial"/>
                <w:b/>
                <w:color w:val="FFFFFF" w:themeColor="background1"/>
                <w:sz w:val="36"/>
                <w:szCs w:val="36"/>
              </w:rPr>
            </w:pPr>
            <w:r w:rsidRPr="008E7CDA">
              <w:rPr>
                <w:rFonts w:ascii="Arial" w:hAnsi="Arial" w:cs="Arial"/>
                <w:b/>
                <w:sz w:val="36"/>
                <w:szCs w:val="36"/>
              </w:rPr>
              <w:t>Can World Food Production Keep up with Population Growth in the Face of Climate Change?</w:t>
            </w:r>
          </w:p>
        </w:tc>
      </w:tr>
      <w:tr w:rsidR="008E7CDA" w:rsidRPr="008E7CDA" w:rsidTr="008E7CDA">
        <w:tc>
          <w:tcPr>
            <w:tcW w:w="9355" w:type="dxa"/>
            <w:gridSpan w:val="2"/>
          </w:tcPr>
          <w:p w:rsidR="008E7CDA" w:rsidRPr="008E7CDA" w:rsidRDefault="008E7CDA" w:rsidP="008E7CDA">
            <w:pPr>
              <w:tabs>
                <w:tab w:val="left" w:pos="4067"/>
              </w:tabs>
              <w:rPr>
                <w:rFonts w:ascii="Arial" w:hAnsi="Arial" w:cs="Arial"/>
                <w:b/>
                <w:sz w:val="20"/>
                <w:szCs w:val="20"/>
              </w:rPr>
            </w:pPr>
            <w:r w:rsidRPr="008E7CDA">
              <w:rPr>
                <w:rFonts w:ascii="Arial" w:hAnsi="Arial" w:cs="Arial"/>
                <w:b/>
                <w:sz w:val="36"/>
                <w:szCs w:val="36"/>
              </w:rPr>
              <w:tab/>
            </w:r>
          </w:p>
        </w:tc>
      </w:tr>
      <w:tr w:rsidR="0003469E" w:rsidRPr="008E7CDA" w:rsidTr="008E7CDA">
        <w:tc>
          <w:tcPr>
            <w:tcW w:w="9355" w:type="dxa"/>
            <w:gridSpan w:val="2"/>
          </w:tcPr>
          <w:p w:rsidR="001B0FB5" w:rsidRPr="008E7CDA" w:rsidRDefault="001B0FB5" w:rsidP="008E7CDA">
            <w:pPr>
              <w:jc w:val="center"/>
              <w:rPr>
                <w:rFonts w:ascii="Arial" w:hAnsi="Arial" w:cs="Arial"/>
                <w:b/>
                <w:sz w:val="32"/>
                <w:szCs w:val="32"/>
              </w:rPr>
            </w:pPr>
            <w:r w:rsidRPr="008E7CDA">
              <w:rPr>
                <w:rFonts w:ascii="Arial" w:hAnsi="Arial" w:cs="Arial"/>
                <w:b/>
                <w:sz w:val="32"/>
                <w:szCs w:val="32"/>
              </w:rPr>
              <w:t xml:space="preserve">Monday morning dialogue partners: </w:t>
            </w:r>
          </w:p>
          <w:p w:rsidR="0003469E" w:rsidRPr="008E7CDA" w:rsidRDefault="001B0FB5" w:rsidP="008E7CDA">
            <w:pPr>
              <w:jc w:val="center"/>
              <w:rPr>
                <w:rFonts w:ascii="Arial" w:hAnsi="Arial" w:cs="Arial"/>
              </w:rPr>
            </w:pPr>
            <w:r w:rsidRPr="008E7CDA">
              <w:rPr>
                <w:rFonts w:ascii="Arial" w:hAnsi="Arial" w:cs="Arial"/>
                <w:b/>
                <w:sz w:val="32"/>
                <w:szCs w:val="32"/>
              </w:rPr>
              <w:t>Solomon Katz and Barry Costa - Pierce</w:t>
            </w:r>
          </w:p>
        </w:tc>
      </w:tr>
      <w:tr w:rsidR="008E7CDA" w:rsidRPr="008E7CDA" w:rsidTr="008E7CDA">
        <w:tc>
          <w:tcPr>
            <w:tcW w:w="9355" w:type="dxa"/>
            <w:gridSpan w:val="2"/>
          </w:tcPr>
          <w:p w:rsidR="008E7CDA" w:rsidRPr="008E7CDA" w:rsidRDefault="008E7CDA" w:rsidP="008E7CDA">
            <w:pPr>
              <w:jc w:val="center"/>
              <w:rPr>
                <w:rFonts w:ascii="Arial" w:hAnsi="Arial" w:cs="Arial"/>
                <w:b/>
                <w:sz w:val="20"/>
                <w:szCs w:val="20"/>
              </w:rPr>
            </w:pPr>
          </w:p>
        </w:tc>
      </w:tr>
      <w:tr w:rsidR="0003469E" w:rsidRPr="008E7CDA" w:rsidTr="008E7CDA">
        <w:tc>
          <w:tcPr>
            <w:tcW w:w="2245" w:type="dxa"/>
          </w:tcPr>
          <w:p w:rsidR="0003469E" w:rsidRPr="008E7CDA" w:rsidRDefault="0003469E" w:rsidP="008E7CDA">
            <w:pPr>
              <w:rPr>
                <w:rFonts w:ascii="Arial" w:hAnsi="Arial" w:cs="Arial"/>
              </w:rPr>
            </w:pPr>
            <w:r w:rsidRPr="008E7CDA">
              <w:rPr>
                <w:rFonts w:ascii="Arial" w:hAnsi="Arial" w:cs="Arial"/>
                <w:noProof/>
                <w:sz w:val="32"/>
                <w:szCs w:val="32"/>
              </w:rPr>
              <w:drawing>
                <wp:anchor distT="0" distB="0" distL="114300" distR="114300" simplePos="0" relativeHeight="251659264" behindDoc="0" locked="0" layoutInCell="1" allowOverlap="1" wp14:anchorId="1B299E41" wp14:editId="26A8EAB9">
                  <wp:simplePos x="0" y="0"/>
                  <wp:positionH relativeFrom="margin">
                    <wp:posOffset>-6985</wp:posOffset>
                  </wp:positionH>
                  <wp:positionV relativeFrom="paragraph">
                    <wp:posOffset>175260</wp:posOffset>
                  </wp:positionV>
                  <wp:extent cx="1240790" cy="1240790"/>
                  <wp:effectExtent l="0" t="0" r="0" b="0"/>
                  <wp:wrapSquare wrapText="bothSides"/>
                  <wp:docPr id="1" name="Picture 1" descr="Image result for Solomon K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omon Ka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790" cy="1240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tcPr>
          <w:p w:rsidR="0003469E" w:rsidRPr="008E7CDA" w:rsidRDefault="0003469E" w:rsidP="008E7CDA">
            <w:pPr>
              <w:rPr>
                <w:rFonts w:ascii="Arial" w:hAnsi="Arial" w:cs="Arial"/>
              </w:rPr>
            </w:pPr>
            <w:r w:rsidRPr="008E7CDA">
              <w:rPr>
                <w:rFonts w:ascii="Arial" w:hAnsi="Arial" w:cs="Arial"/>
                <w:b/>
              </w:rPr>
              <w:t xml:space="preserve">Solomon H. Katz, </w:t>
            </w:r>
            <w:proofErr w:type="spellStart"/>
            <w:r w:rsidRPr="008E7CDA">
              <w:rPr>
                <w:rFonts w:ascii="Arial" w:hAnsi="Arial" w:cs="Arial"/>
                <w:b/>
              </w:rPr>
              <w:t>Ph.D</w:t>
            </w:r>
            <w:proofErr w:type="spellEnd"/>
            <w:r w:rsidRPr="008E7CDA">
              <w:rPr>
                <w:rFonts w:ascii="Arial" w:hAnsi="Arial" w:cs="Arial"/>
              </w:rPr>
              <w:t xml:space="preserve"> is a leading expert on the anthropology of food. He was editor-in-chief of the </w:t>
            </w:r>
            <w:r w:rsidRPr="008E7CDA">
              <w:rPr>
                <w:rFonts w:ascii="Arial" w:hAnsi="Arial" w:cs="Arial"/>
                <w:i/>
              </w:rPr>
              <w:t>Encyclopedia of Food and Culture</w:t>
            </w:r>
            <w:r w:rsidRPr="008E7CDA">
              <w:rPr>
                <w:rFonts w:ascii="Arial" w:hAnsi="Arial" w:cs="Arial"/>
              </w:rPr>
              <w:t xml:space="preserve"> published by Scribner (2003). Prof Katz was Chair of the AAA Task Force on World Food Problems 2007 – 2015. He is director of the </w:t>
            </w:r>
            <w:proofErr w:type="spellStart"/>
            <w:r w:rsidRPr="008E7CDA">
              <w:rPr>
                <w:rFonts w:ascii="Arial" w:hAnsi="Arial" w:cs="Arial"/>
              </w:rPr>
              <w:t>Krogman</w:t>
            </w:r>
            <w:proofErr w:type="spellEnd"/>
            <w:r w:rsidRPr="008E7CDA">
              <w:rPr>
                <w:rFonts w:ascii="Arial" w:hAnsi="Arial" w:cs="Arial"/>
              </w:rPr>
              <w:t xml:space="preserve"> Center for Childhood Growth and Development at the University of Pennsylvania.  His work in the field of science and religion spans 30 years with leadership in the Institute for Religion in Age of Science (IRAS), in which he served as president from 1981 to 1984, and as associate editor of </w:t>
            </w:r>
            <w:r w:rsidRPr="008E7CDA">
              <w:rPr>
                <w:rFonts w:ascii="Arial" w:hAnsi="Arial" w:cs="Arial"/>
                <w:i/>
              </w:rPr>
              <w:t>Zygon: Journal of Religion and Science.</w:t>
            </w:r>
            <w:r w:rsidRPr="008E7CDA">
              <w:rPr>
                <w:rFonts w:ascii="Arial" w:hAnsi="Arial" w:cs="Arial"/>
              </w:rPr>
              <w:t xml:space="preserve"> A member of the PCRS board, Katz also serves on the board of the American Association for the Advancement of Science (AAAS) and serves on several committees including the Dialogue Between Science and Religion. </w:t>
            </w:r>
          </w:p>
          <w:p w:rsidR="0003469E" w:rsidRPr="008E7CDA" w:rsidRDefault="0003469E" w:rsidP="008E7CDA">
            <w:pPr>
              <w:rPr>
                <w:rFonts w:ascii="Arial" w:hAnsi="Arial" w:cs="Arial"/>
              </w:rPr>
            </w:pPr>
          </w:p>
        </w:tc>
      </w:tr>
      <w:tr w:rsidR="0003469E" w:rsidRPr="008E7CDA" w:rsidTr="008E7CDA">
        <w:tc>
          <w:tcPr>
            <w:tcW w:w="2245" w:type="dxa"/>
          </w:tcPr>
          <w:p w:rsidR="0003469E" w:rsidRPr="008E7CDA" w:rsidRDefault="0003469E" w:rsidP="008E7CDA">
            <w:pPr>
              <w:rPr>
                <w:rFonts w:ascii="Arial" w:hAnsi="Arial" w:cs="Arial"/>
              </w:rPr>
            </w:pPr>
            <w:r w:rsidRPr="008E7CDA">
              <w:rPr>
                <w:rFonts w:ascii="Arial" w:hAnsi="Arial" w:cs="Arial"/>
                <w:noProof/>
              </w:rPr>
              <w:drawing>
                <wp:anchor distT="0" distB="0" distL="114300" distR="114300" simplePos="0" relativeHeight="251661312" behindDoc="0" locked="0" layoutInCell="1" allowOverlap="1" wp14:anchorId="7DB29426" wp14:editId="46EA72C9">
                  <wp:simplePos x="0" y="0"/>
                  <wp:positionH relativeFrom="margin">
                    <wp:posOffset>-6985</wp:posOffset>
                  </wp:positionH>
                  <wp:positionV relativeFrom="paragraph">
                    <wp:posOffset>180340</wp:posOffset>
                  </wp:positionV>
                  <wp:extent cx="1251585" cy="12515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1585" cy="1251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tcPr>
          <w:p w:rsidR="0003469E" w:rsidRPr="008E7CDA" w:rsidRDefault="0003469E" w:rsidP="008E7CDA">
            <w:pPr>
              <w:rPr>
                <w:rFonts w:ascii="Arial" w:hAnsi="Arial" w:cs="Arial"/>
              </w:rPr>
            </w:pPr>
            <w:r w:rsidRPr="008E7CDA">
              <w:rPr>
                <w:rFonts w:ascii="Arial" w:hAnsi="Arial" w:cs="Arial"/>
                <w:b/>
              </w:rPr>
              <w:t xml:space="preserve">Barry Costa-Pierce, </w:t>
            </w:r>
            <w:proofErr w:type="spellStart"/>
            <w:r w:rsidRPr="008E7CDA">
              <w:rPr>
                <w:rFonts w:ascii="Arial" w:hAnsi="Arial" w:cs="Arial"/>
                <w:b/>
              </w:rPr>
              <w:t>Ph.D</w:t>
            </w:r>
            <w:proofErr w:type="spellEnd"/>
            <w:r w:rsidRPr="008E7CDA">
              <w:rPr>
                <w:rFonts w:ascii="Arial" w:hAnsi="Arial" w:cs="Arial"/>
              </w:rPr>
              <w:t xml:space="preserve"> is the </w:t>
            </w:r>
            <w:hyperlink r:id="rId10" w:history="1">
              <w:r w:rsidRPr="008E7CDA">
                <w:rPr>
                  <w:rStyle w:val="Hyperlink"/>
                  <w:rFonts w:ascii="Arial" w:hAnsi="Arial" w:cs="Arial"/>
                </w:rPr>
                <w:t>Henry L. &amp; Grace Doherty Professor of Marine Sciences</w:t>
              </w:r>
            </w:hyperlink>
            <w:r w:rsidRPr="008E7CDA">
              <w:rPr>
                <w:rFonts w:ascii="Arial" w:hAnsi="Arial" w:cs="Arial"/>
              </w:rPr>
              <w:t>, Chair of the Department of Marine Sciences and Director of the Center for Excellence in the Marine Sciences at the University of New England in Biddeford, Maine. He has a Ph.D. in Oceanography from the University of Hawaii  and an M.Sc. from the University of Vermont. His research interests are in “ocean food ecosystems”: how seafood systems throughout the world interact with marine ecosystems, fisheries, aquaculture, and people. He has lived and worked as a scientist in Asia, Africa, and the Pacific. He is widely recognized as a pioneer of the field of “Ecological Aquaculture” and helped develop the UN Food and Agriculture Organization’s global protocols for an “Ecosystems Approach to Aquaculture.” In 2011, he was elected as a Fellow of the American Association for the Advancement of Science</w:t>
            </w:r>
            <w:r w:rsidR="00CE42D0" w:rsidRPr="008E7CDA">
              <w:rPr>
                <w:rFonts w:ascii="Arial" w:hAnsi="Arial" w:cs="Arial"/>
              </w:rPr>
              <w:t>.</w:t>
            </w:r>
          </w:p>
        </w:tc>
      </w:tr>
      <w:tr w:rsidR="008E7CDA" w:rsidRPr="008E7CDA" w:rsidTr="008E7CDA">
        <w:trPr>
          <w:trHeight w:val="441"/>
        </w:trPr>
        <w:tc>
          <w:tcPr>
            <w:tcW w:w="2245" w:type="dxa"/>
          </w:tcPr>
          <w:p w:rsidR="008E7CDA" w:rsidRPr="008E7CDA" w:rsidRDefault="008E7CDA" w:rsidP="008E7CDA">
            <w:pPr>
              <w:rPr>
                <w:rFonts w:ascii="Arial" w:hAnsi="Arial" w:cs="Arial"/>
                <w:noProof/>
              </w:rPr>
            </w:pPr>
          </w:p>
        </w:tc>
        <w:tc>
          <w:tcPr>
            <w:tcW w:w="7110" w:type="dxa"/>
          </w:tcPr>
          <w:p w:rsidR="008E7CDA" w:rsidRPr="008E7CDA" w:rsidRDefault="008E7CDA" w:rsidP="008E7CDA">
            <w:pPr>
              <w:rPr>
                <w:rFonts w:ascii="Arial" w:hAnsi="Arial" w:cs="Arial"/>
                <w:b/>
              </w:rPr>
            </w:pPr>
          </w:p>
        </w:tc>
      </w:tr>
      <w:tr w:rsidR="00A32E36" w:rsidRPr="008E7CDA" w:rsidTr="008E7CDA">
        <w:tc>
          <w:tcPr>
            <w:tcW w:w="9355" w:type="dxa"/>
            <w:gridSpan w:val="2"/>
          </w:tcPr>
          <w:p w:rsidR="00A32E36" w:rsidRPr="008E7CDA" w:rsidRDefault="00A32E36" w:rsidP="008E7CDA">
            <w:pPr>
              <w:jc w:val="center"/>
              <w:rPr>
                <w:rFonts w:ascii="Arial" w:hAnsi="Arial" w:cs="Arial"/>
                <w:b/>
                <w:sz w:val="36"/>
                <w:szCs w:val="36"/>
              </w:rPr>
            </w:pPr>
            <w:r w:rsidRPr="008E7CDA">
              <w:rPr>
                <w:rFonts w:ascii="Arial" w:hAnsi="Arial" w:cs="Arial"/>
                <w:b/>
                <w:sz w:val="36"/>
                <w:szCs w:val="36"/>
              </w:rPr>
              <w:t>Ocean Climate Change</w:t>
            </w:r>
          </w:p>
        </w:tc>
      </w:tr>
      <w:tr w:rsidR="00A32E36" w:rsidRPr="008E7CDA" w:rsidTr="008E7CDA">
        <w:tc>
          <w:tcPr>
            <w:tcW w:w="9355" w:type="dxa"/>
            <w:gridSpan w:val="2"/>
          </w:tcPr>
          <w:p w:rsidR="00A32E36" w:rsidRPr="008E7CDA" w:rsidRDefault="00A32E36" w:rsidP="008E7CDA">
            <w:pPr>
              <w:jc w:val="center"/>
              <w:rPr>
                <w:rFonts w:ascii="Arial" w:hAnsi="Arial" w:cs="Arial"/>
                <w:b/>
                <w:sz w:val="32"/>
                <w:szCs w:val="32"/>
              </w:rPr>
            </w:pPr>
            <w:r w:rsidRPr="008E7CDA">
              <w:rPr>
                <w:rFonts w:ascii="Arial" w:hAnsi="Arial" w:cs="Arial"/>
                <w:b/>
                <w:sz w:val="32"/>
                <w:szCs w:val="32"/>
              </w:rPr>
              <w:t xml:space="preserve">Afternoon Scientist: Robert S. </w:t>
            </w:r>
            <w:proofErr w:type="spellStart"/>
            <w:r w:rsidRPr="008E7CDA">
              <w:rPr>
                <w:rFonts w:ascii="Arial" w:hAnsi="Arial" w:cs="Arial"/>
                <w:b/>
                <w:sz w:val="32"/>
                <w:szCs w:val="32"/>
              </w:rPr>
              <w:t>Pickart</w:t>
            </w:r>
            <w:proofErr w:type="spellEnd"/>
          </w:p>
        </w:tc>
      </w:tr>
      <w:tr w:rsidR="008E7CDA" w:rsidRPr="008E7CDA" w:rsidTr="008E7CDA">
        <w:tc>
          <w:tcPr>
            <w:tcW w:w="9355" w:type="dxa"/>
            <w:gridSpan w:val="2"/>
          </w:tcPr>
          <w:p w:rsidR="008E7CDA" w:rsidRPr="008E7CDA" w:rsidRDefault="008E7CDA" w:rsidP="008E7CDA">
            <w:pPr>
              <w:jc w:val="center"/>
              <w:rPr>
                <w:rFonts w:ascii="Arial" w:hAnsi="Arial" w:cs="Arial"/>
                <w:b/>
                <w:sz w:val="20"/>
                <w:szCs w:val="20"/>
              </w:rPr>
            </w:pPr>
          </w:p>
        </w:tc>
      </w:tr>
      <w:tr w:rsidR="0003469E" w:rsidRPr="008E7CDA" w:rsidTr="008E7CDA">
        <w:tc>
          <w:tcPr>
            <w:tcW w:w="2245" w:type="dxa"/>
          </w:tcPr>
          <w:p w:rsidR="0003469E" w:rsidRPr="008E7CDA" w:rsidRDefault="0003469E" w:rsidP="008E7CDA">
            <w:pPr>
              <w:rPr>
                <w:rFonts w:ascii="Arial" w:hAnsi="Arial" w:cs="Arial"/>
              </w:rPr>
            </w:pPr>
            <w:r w:rsidRPr="008E7CDA">
              <w:rPr>
                <w:rFonts w:ascii="Arial" w:hAnsi="Arial" w:cs="Arial"/>
                <w:noProof/>
              </w:rPr>
              <w:lastRenderedPageBreak/>
              <w:drawing>
                <wp:inline distT="0" distB="0" distL="0" distR="0" wp14:anchorId="41436FE1" wp14:editId="5327E7CC">
                  <wp:extent cx="1240971" cy="1240971"/>
                  <wp:effectExtent l="0" t="0" r="0" b="0"/>
                  <wp:docPr id="13" name="Picture 13" descr="/Users/karl/Pictures/Photos Library.photoslibrary/Thumbnails/2016/07/11/20160711-145502/Cn1q+7YpRveM2ENYI8A1vA/thumb_images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Pictures/Photos Library.photoslibrary/Thumbnails/2016/07/11/20160711-145502/Cn1q+7YpRveM2ENYI8A1vA/thumb_images_10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667" cy="1242667"/>
                          </a:xfrm>
                          <a:prstGeom prst="rect">
                            <a:avLst/>
                          </a:prstGeom>
                          <a:noFill/>
                          <a:ln>
                            <a:noFill/>
                          </a:ln>
                        </pic:spPr>
                      </pic:pic>
                    </a:graphicData>
                  </a:graphic>
                </wp:inline>
              </w:drawing>
            </w:r>
          </w:p>
        </w:tc>
        <w:tc>
          <w:tcPr>
            <w:tcW w:w="7110" w:type="dxa"/>
          </w:tcPr>
          <w:p w:rsidR="0003469E" w:rsidRPr="008E7CDA" w:rsidRDefault="008E7CDA" w:rsidP="008E7CDA">
            <w:pPr>
              <w:rPr>
                <w:rFonts w:ascii="Arial" w:hAnsi="Arial" w:cs="Arial"/>
                <w:color w:val="1F1F1F"/>
              </w:rPr>
            </w:pPr>
            <w:r w:rsidRPr="008E7CDA">
              <w:rPr>
                <w:rFonts w:ascii="Arial" w:hAnsi="Arial" w:cs="Arial"/>
                <w:b/>
                <w:color w:val="1F1F1F"/>
              </w:rPr>
              <w:t xml:space="preserve">Robert S. </w:t>
            </w:r>
            <w:proofErr w:type="spellStart"/>
            <w:r w:rsidRPr="008E7CDA">
              <w:rPr>
                <w:rFonts w:ascii="Arial" w:hAnsi="Arial" w:cs="Arial"/>
                <w:b/>
                <w:color w:val="1F1F1F"/>
              </w:rPr>
              <w:t>Pickart</w:t>
            </w:r>
            <w:proofErr w:type="spellEnd"/>
            <w:r w:rsidRPr="008E7CDA">
              <w:rPr>
                <w:rFonts w:ascii="Arial" w:hAnsi="Arial" w:cs="Arial"/>
                <w:color w:val="1F1F1F"/>
              </w:rPr>
              <w:t xml:space="preserve">, Ph.D. in physical oceanography from MIT and the Woods Hole Oceanographic Institution (WHOI), is a Senior Scientist at WHOI.  His research focuses on high latitude processes, including air-sea interaction and the exchange of water between the shelves and the deep ocean. He does fieldwork in both the Atlantic and Pacific sectors of the Arctic Ocean, and has recently been investigating ecosystem impacts of climate change. Bob is the author or co-author of 120 refereed scientific publications.  His cruises often provide online education for grade school students and the lay public (see </w:t>
            </w:r>
            <w:hyperlink r:id="rId12" w:history="1">
              <w:r w:rsidRPr="008E7CDA">
                <w:rPr>
                  <w:rStyle w:val="Hyperlink"/>
                  <w:rFonts w:ascii="Arial" w:hAnsi="Arial" w:cs="Arial"/>
                </w:rPr>
                <w:t>http://arcticspring.org/</w:t>
              </w:r>
            </w:hyperlink>
            <w:r w:rsidRPr="008E7CDA">
              <w:rPr>
                <w:rFonts w:ascii="Arial" w:hAnsi="Arial" w:cs="Arial"/>
                <w:color w:val="1F1F1F"/>
              </w:rPr>
              <w:t xml:space="preserve">). He recently received the Henry </w:t>
            </w:r>
            <w:proofErr w:type="spellStart"/>
            <w:r w:rsidRPr="008E7CDA">
              <w:rPr>
                <w:rFonts w:ascii="Arial" w:hAnsi="Arial" w:cs="Arial"/>
                <w:color w:val="1F1F1F"/>
              </w:rPr>
              <w:t>Stommel</w:t>
            </w:r>
            <w:proofErr w:type="spellEnd"/>
            <w:r w:rsidRPr="008E7CDA">
              <w:rPr>
                <w:rFonts w:ascii="Arial" w:hAnsi="Arial" w:cs="Arial"/>
                <w:color w:val="1F1F1F"/>
              </w:rPr>
              <w:t xml:space="preserve"> Research Award from the American Meteorological Society for his pioneering work at high latitudes. </w:t>
            </w:r>
          </w:p>
        </w:tc>
      </w:tr>
    </w:tbl>
    <w:p w:rsidR="001A3390" w:rsidRPr="008E7CDA" w:rsidRDefault="001A3390" w:rsidP="008E7CDA">
      <w:pPr>
        <w:rPr>
          <w:rFonts w:ascii="Arial" w:hAnsi="Arial" w:cs="Arial"/>
        </w:rPr>
      </w:pPr>
    </w:p>
    <w:p w:rsidR="0003469E" w:rsidRPr="008E7CDA" w:rsidRDefault="0003469E" w:rsidP="008E7CDA">
      <w:pPr>
        <w:rPr>
          <w:rFonts w:ascii="Arial" w:hAnsi="Arial" w:cs="Arial"/>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5"/>
        <w:gridCol w:w="7110"/>
      </w:tblGrid>
      <w:tr w:rsidR="0003469E" w:rsidRPr="008E7CDA" w:rsidTr="008E7CDA">
        <w:tc>
          <w:tcPr>
            <w:tcW w:w="9355" w:type="dxa"/>
            <w:gridSpan w:val="2"/>
          </w:tcPr>
          <w:p w:rsidR="0003469E" w:rsidRPr="008E7CDA" w:rsidRDefault="0003469E" w:rsidP="008E7CDA">
            <w:pPr>
              <w:jc w:val="center"/>
              <w:rPr>
                <w:rFonts w:ascii="Arial" w:hAnsi="Arial" w:cs="Arial"/>
                <w:b/>
                <w:sz w:val="36"/>
                <w:szCs w:val="36"/>
              </w:rPr>
            </w:pPr>
            <w:r w:rsidRPr="008E7CDA">
              <w:rPr>
                <w:rFonts w:ascii="Arial" w:hAnsi="Arial" w:cs="Arial"/>
                <w:b/>
                <w:sz w:val="36"/>
                <w:szCs w:val="36"/>
              </w:rPr>
              <w:t>Maintaining Hope, Acting for Justice</w:t>
            </w:r>
          </w:p>
        </w:tc>
      </w:tr>
      <w:tr w:rsidR="008E7CDA" w:rsidRPr="008E7CDA" w:rsidTr="008E7CDA">
        <w:tc>
          <w:tcPr>
            <w:tcW w:w="9355" w:type="dxa"/>
            <w:gridSpan w:val="2"/>
          </w:tcPr>
          <w:p w:rsidR="008E7CDA" w:rsidRPr="008E7CDA" w:rsidRDefault="008E7CDA" w:rsidP="008E7CDA">
            <w:pPr>
              <w:jc w:val="center"/>
              <w:rPr>
                <w:rFonts w:ascii="Arial" w:hAnsi="Arial" w:cs="Arial"/>
                <w:b/>
                <w:sz w:val="20"/>
                <w:szCs w:val="20"/>
              </w:rPr>
            </w:pPr>
          </w:p>
        </w:tc>
      </w:tr>
      <w:tr w:rsidR="0003469E" w:rsidRPr="008E7CDA" w:rsidTr="008E7CDA">
        <w:tc>
          <w:tcPr>
            <w:tcW w:w="9355" w:type="dxa"/>
            <w:gridSpan w:val="2"/>
          </w:tcPr>
          <w:p w:rsidR="0003469E" w:rsidRPr="008E7CDA" w:rsidRDefault="0003469E" w:rsidP="008E7CDA">
            <w:pPr>
              <w:jc w:val="center"/>
              <w:rPr>
                <w:rFonts w:ascii="Arial" w:hAnsi="Arial" w:cs="Arial"/>
                <w:b/>
                <w:sz w:val="32"/>
                <w:szCs w:val="32"/>
              </w:rPr>
            </w:pPr>
            <w:r w:rsidRPr="008E7CDA">
              <w:rPr>
                <w:rFonts w:ascii="Arial" w:hAnsi="Arial" w:cs="Arial"/>
                <w:b/>
                <w:sz w:val="32"/>
                <w:szCs w:val="32"/>
              </w:rPr>
              <w:t xml:space="preserve">Tuesday morning </w:t>
            </w:r>
            <w:r w:rsidR="001B0FB5" w:rsidRPr="008E7CDA">
              <w:rPr>
                <w:rFonts w:ascii="Arial" w:hAnsi="Arial" w:cs="Arial"/>
                <w:b/>
                <w:sz w:val="32"/>
                <w:szCs w:val="32"/>
              </w:rPr>
              <w:t>d</w:t>
            </w:r>
            <w:r w:rsidRPr="008E7CDA">
              <w:rPr>
                <w:rFonts w:ascii="Arial" w:hAnsi="Arial" w:cs="Arial"/>
                <w:b/>
                <w:sz w:val="32"/>
                <w:szCs w:val="32"/>
              </w:rPr>
              <w:t xml:space="preserve">ialogue partners: </w:t>
            </w:r>
          </w:p>
          <w:p w:rsidR="0003469E" w:rsidRPr="008E7CDA" w:rsidRDefault="0003469E" w:rsidP="008E7CDA">
            <w:pPr>
              <w:jc w:val="center"/>
              <w:rPr>
                <w:rFonts w:ascii="Arial" w:hAnsi="Arial" w:cs="Arial"/>
                <w:b/>
                <w:sz w:val="36"/>
                <w:szCs w:val="36"/>
              </w:rPr>
            </w:pPr>
            <w:r w:rsidRPr="008E7CDA">
              <w:rPr>
                <w:rFonts w:ascii="Arial" w:hAnsi="Arial" w:cs="Arial"/>
                <w:b/>
                <w:sz w:val="32"/>
                <w:szCs w:val="32"/>
              </w:rPr>
              <w:t xml:space="preserve">Carol Wayne White and Barbara </w:t>
            </w:r>
            <w:proofErr w:type="spellStart"/>
            <w:r w:rsidRPr="008E7CDA">
              <w:rPr>
                <w:rFonts w:ascii="Arial" w:hAnsi="Arial" w:cs="Arial"/>
                <w:b/>
                <w:sz w:val="32"/>
                <w:szCs w:val="32"/>
              </w:rPr>
              <w:t>Rossing</w:t>
            </w:r>
            <w:proofErr w:type="spellEnd"/>
          </w:p>
        </w:tc>
      </w:tr>
      <w:tr w:rsidR="00BA2A8D" w:rsidRPr="008E7CDA" w:rsidTr="008E7CDA">
        <w:tc>
          <w:tcPr>
            <w:tcW w:w="2245" w:type="dxa"/>
          </w:tcPr>
          <w:p w:rsidR="00BA2A8D" w:rsidRPr="008E7CDA" w:rsidRDefault="00BA2A8D" w:rsidP="008E7CDA">
            <w:pPr>
              <w:rPr>
                <w:rFonts w:ascii="Arial" w:hAnsi="Arial" w:cs="Arial"/>
                <w:b/>
                <w:noProof/>
                <w:sz w:val="16"/>
                <w:szCs w:val="16"/>
              </w:rPr>
            </w:pPr>
          </w:p>
        </w:tc>
        <w:tc>
          <w:tcPr>
            <w:tcW w:w="7110" w:type="dxa"/>
          </w:tcPr>
          <w:p w:rsidR="00BA2A8D" w:rsidRPr="008E7CDA" w:rsidRDefault="00BA2A8D" w:rsidP="008E7CDA">
            <w:pPr>
              <w:pStyle w:val="Default"/>
              <w:rPr>
                <w:rFonts w:ascii="Arial" w:hAnsi="Arial" w:cs="Arial"/>
                <w:b/>
                <w:bCs/>
                <w:sz w:val="20"/>
                <w:szCs w:val="20"/>
              </w:rPr>
            </w:pPr>
          </w:p>
        </w:tc>
      </w:tr>
      <w:tr w:rsidR="0003469E" w:rsidRPr="008E7CDA" w:rsidTr="008E7CDA">
        <w:tc>
          <w:tcPr>
            <w:tcW w:w="2245" w:type="dxa"/>
          </w:tcPr>
          <w:p w:rsidR="0003469E" w:rsidRPr="008E7CDA" w:rsidRDefault="0003469E" w:rsidP="008E7CDA">
            <w:pPr>
              <w:rPr>
                <w:rFonts w:ascii="Arial" w:hAnsi="Arial" w:cs="Arial"/>
              </w:rPr>
            </w:pPr>
            <w:r w:rsidRPr="008E7CDA">
              <w:rPr>
                <w:rFonts w:ascii="Arial" w:hAnsi="Arial" w:cs="Arial"/>
                <w:b/>
                <w:noProof/>
                <w:sz w:val="36"/>
                <w:szCs w:val="36"/>
              </w:rPr>
              <w:drawing>
                <wp:inline distT="0" distB="0" distL="0" distR="0" wp14:anchorId="4DEC61DF" wp14:editId="0073818E">
                  <wp:extent cx="1207432" cy="1163411"/>
                  <wp:effectExtent l="0" t="0" r="0" b="0"/>
                  <wp:docPr id="19" name="Picture 19"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h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0613" cy="1166476"/>
                          </a:xfrm>
                          <a:prstGeom prst="rect">
                            <a:avLst/>
                          </a:prstGeom>
                          <a:noFill/>
                          <a:ln>
                            <a:noFill/>
                          </a:ln>
                        </pic:spPr>
                      </pic:pic>
                    </a:graphicData>
                  </a:graphic>
                </wp:inline>
              </w:drawing>
            </w:r>
          </w:p>
        </w:tc>
        <w:tc>
          <w:tcPr>
            <w:tcW w:w="7110" w:type="dxa"/>
          </w:tcPr>
          <w:p w:rsidR="0003469E" w:rsidRPr="008E7CDA" w:rsidRDefault="0003469E" w:rsidP="008E7CDA">
            <w:pPr>
              <w:pStyle w:val="Default"/>
              <w:rPr>
                <w:rFonts w:ascii="Arial" w:hAnsi="Arial" w:cs="Arial"/>
                <w:sz w:val="22"/>
                <w:szCs w:val="22"/>
              </w:rPr>
            </w:pPr>
            <w:r w:rsidRPr="008E7CDA">
              <w:rPr>
                <w:rFonts w:ascii="Arial" w:hAnsi="Arial" w:cs="Arial"/>
                <w:b/>
                <w:bCs/>
                <w:sz w:val="22"/>
                <w:szCs w:val="22"/>
              </w:rPr>
              <w:t>Carol Wayne White</w:t>
            </w:r>
            <w:r w:rsidR="00A32E36" w:rsidRPr="008E7CDA">
              <w:rPr>
                <w:rFonts w:ascii="Arial" w:hAnsi="Arial" w:cs="Arial"/>
                <w:b/>
                <w:bCs/>
                <w:sz w:val="22"/>
                <w:szCs w:val="22"/>
              </w:rPr>
              <w:t xml:space="preserve">, Ph.D. </w:t>
            </w:r>
            <w:r w:rsidRPr="008E7CDA">
              <w:rPr>
                <w:rFonts w:ascii="Arial" w:hAnsi="Arial" w:cs="Arial"/>
                <w:b/>
                <w:bCs/>
                <w:sz w:val="22"/>
                <w:szCs w:val="22"/>
              </w:rPr>
              <w:t xml:space="preserve"> </w:t>
            </w:r>
            <w:r w:rsidRPr="008E7CDA">
              <w:rPr>
                <w:rFonts w:ascii="Arial" w:hAnsi="Arial" w:cs="Arial"/>
                <w:sz w:val="22"/>
                <w:szCs w:val="22"/>
              </w:rPr>
              <w:t xml:space="preserve">is Professor of Philosophy of Religion at </w:t>
            </w:r>
            <w:proofErr w:type="spellStart"/>
            <w:r w:rsidRPr="008E7CDA">
              <w:rPr>
                <w:rFonts w:ascii="Arial" w:hAnsi="Arial" w:cs="Arial"/>
                <w:sz w:val="22"/>
                <w:szCs w:val="22"/>
              </w:rPr>
              <w:t>Bucknell</w:t>
            </w:r>
            <w:proofErr w:type="spellEnd"/>
            <w:r w:rsidRPr="008E7CDA">
              <w:rPr>
                <w:rFonts w:ascii="Arial" w:hAnsi="Arial" w:cs="Arial"/>
                <w:sz w:val="22"/>
                <w:szCs w:val="22"/>
              </w:rPr>
              <w:t xml:space="preserve"> University, where she teaches courses in philosophy of religion and religious naturalism. </w:t>
            </w:r>
            <w:r w:rsidRPr="008E7CDA">
              <w:rPr>
                <w:rFonts w:ascii="Arial" w:hAnsi="Arial" w:cs="Arial"/>
              </w:rPr>
              <w:t xml:space="preserve">Her latest book is </w:t>
            </w:r>
            <w:r w:rsidRPr="008E7CDA">
              <w:rPr>
                <w:rFonts w:ascii="Arial" w:hAnsi="Arial" w:cs="Arial"/>
                <w:i/>
                <w:iCs/>
              </w:rPr>
              <w:t xml:space="preserve">Black Lives and Sacred Humanity: Toward an African-American Religious Naturalism </w:t>
            </w:r>
            <w:r w:rsidRPr="008E7CDA">
              <w:rPr>
                <w:rFonts w:ascii="Arial" w:hAnsi="Arial" w:cs="Arial"/>
              </w:rPr>
              <w:t>(Fordham U. Press, 2016). In it White constructs a concept of sacred humanity grounded in the writings of Anna Julia Cooper, W. E. B. Du Bois, and James Baldwin. Supported by current theories in science studies, critical theory, and religious naturalism, this concept offers a capacious view of humans as interconnected, social, value-laden organisms with the capacity to transform themselves and create nobler worlds wherein all sentient creatures flourish.</w:t>
            </w:r>
          </w:p>
        </w:tc>
      </w:tr>
      <w:tr w:rsidR="008E7CDA" w:rsidRPr="008E7CDA" w:rsidTr="008E7CDA">
        <w:trPr>
          <w:trHeight w:val="549"/>
        </w:trPr>
        <w:tc>
          <w:tcPr>
            <w:tcW w:w="2245" w:type="dxa"/>
          </w:tcPr>
          <w:p w:rsidR="008E7CDA" w:rsidRPr="008E7CDA" w:rsidRDefault="008E7CDA" w:rsidP="008E7CDA">
            <w:pPr>
              <w:rPr>
                <w:rFonts w:ascii="Arial" w:hAnsi="Arial" w:cs="Arial"/>
                <w:noProof/>
              </w:rPr>
            </w:pPr>
          </w:p>
        </w:tc>
        <w:tc>
          <w:tcPr>
            <w:tcW w:w="7110" w:type="dxa"/>
          </w:tcPr>
          <w:p w:rsidR="008E7CDA" w:rsidRPr="008E7CDA" w:rsidRDefault="008E7CDA" w:rsidP="008E7CDA">
            <w:pPr>
              <w:rPr>
                <w:rFonts w:ascii="Arial" w:hAnsi="Arial" w:cs="Arial"/>
                <w:b/>
              </w:rPr>
            </w:pPr>
          </w:p>
        </w:tc>
      </w:tr>
      <w:tr w:rsidR="0003469E" w:rsidRPr="008E7CDA" w:rsidTr="008E7CDA">
        <w:tc>
          <w:tcPr>
            <w:tcW w:w="2245" w:type="dxa"/>
          </w:tcPr>
          <w:p w:rsidR="0003469E" w:rsidRPr="008E7CDA" w:rsidRDefault="0003469E" w:rsidP="008E7CDA">
            <w:pPr>
              <w:rPr>
                <w:rFonts w:ascii="Arial" w:hAnsi="Arial" w:cs="Arial"/>
              </w:rPr>
            </w:pPr>
            <w:r w:rsidRPr="008E7CDA">
              <w:rPr>
                <w:rFonts w:ascii="Arial" w:hAnsi="Arial" w:cs="Arial"/>
                <w:noProof/>
              </w:rPr>
              <w:drawing>
                <wp:anchor distT="0" distB="0" distL="114300" distR="114300" simplePos="0" relativeHeight="251669504" behindDoc="0" locked="0" layoutInCell="1" allowOverlap="1" wp14:anchorId="77547669" wp14:editId="7E4F8178">
                  <wp:simplePos x="0" y="0"/>
                  <wp:positionH relativeFrom="margin">
                    <wp:posOffset>-61323</wp:posOffset>
                  </wp:positionH>
                  <wp:positionV relativeFrom="paragraph">
                    <wp:posOffset>147048</wp:posOffset>
                  </wp:positionV>
                  <wp:extent cx="1289675" cy="1614896"/>
                  <wp:effectExtent l="0" t="0" r="6350" b="4445"/>
                  <wp:wrapSquare wrapText="bothSides"/>
                  <wp:docPr id="9" name="Picture 9" descr="../../../Pictures/Photos%20Library.photoslibrary/resources/proxies/derivatives/3b/00/3b83/UNADJUSTEDNONRAW_thumb_3b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proxies/derivatives/3b/00/3b83/UNADJUSTEDNONRAW_thumb_3b8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9675" cy="16148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tcPr>
          <w:p w:rsidR="0003469E" w:rsidRPr="008E7CDA" w:rsidRDefault="0003469E" w:rsidP="008E7CDA">
            <w:pPr>
              <w:rPr>
                <w:rFonts w:ascii="Arial" w:hAnsi="Arial" w:cs="Arial"/>
              </w:rPr>
            </w:pPr>
            <w:r w:rsidRPr="008E7CDA">
              <w:rPr>
                <w:rFonts w:ascii="Arial" w:hAnsi="Arial" w:cs="Arial"/>
                <w:b/>
              </w:rPr>
              <w:t xml:space="preserve">Barbara R. </w:t>
            </w:r>
            <w:proofErr w:type="spellStart"/>
            <w:r w:rsidRPr="008E7CDA">
              <w:rPr>
                <w:rFonts w:ascii="Arial" w:hAnsi="Arial" w:cs="Arial"/>
                <w:b/>
              </w:rPr>
              <w:t>Rossing</w:t>
            </w:r>
            <w:proofErr w:type="spellEnd"/>
            <w:r w:rsidRPr="008E7CDA">
              <w:rPr>
                <w:rFonts w:ascii="Arial" w:hAnsi="Arial" w:cs="Arial"/>
              </w:rPr>
              <w:t xml:space="preserve"> </w:t>
            </w:r>
            <w:r w:rsidRPr="008E7CDA">
              <w:rPr>
                <w:rFonts w:ascii="Arial" w:hAnsi="Arial" w:cs="Arial"/>
                <w:b/>
              </w:rPr>
              <w:t>Th.D</w:t>
            </w:r>
            <w:r w:rsidRPr="008E7CDA">
              <w:rPr>
                <w:rFonts w:ascii="Arial" w:hAnsi="Arial" w:cs="Arial"/>
              </w:rPr>
              <w:t>. Harvard Divinity School, is professor of New Testament at the Lutheran School of Theology at Chicago, is involved in environmental initiatives at the seminary, and is a board member of the Center for Advanced Study in Religion and Science (CASIRAS).  She served as pastor of a congregation in Minnesota, director for Global Mission Interpretation for the American Lutheran Church, pastor at Holden Village Retreat Center, Chelan, Wash., and chaplain at Harvard University Divinity School.</w:t>
            </w:r>
          </w:p>
          <w:p w:rsidR="0003469E" w:rsidRPr="008E7CDA" w:rsidRDefault="0003469E" w:rsidP="008E7CDA">
            <w:pPr>
              <w:rPr>
                <w:rFonts w:ascii="Arial" w:hAnsi="Arial" w:cs="Arial"/>
              </w:rPr>
            </w:pPr>
            <w:proofErr w:type="spellStart"/>
            <w:r w:rsidRPr="008E7CDA">
              <w:rPr>
                <w:rFonts w:ascii="Arial" w:hAnsi="Arial" w:cs="Arial"/>
              </w:rPr>
              <w:t>Rossing</w:t>
            </w:r>
            <w:proofErr w:type="spellEnd"/>
            <w:r w:rsidRPr="008E7CDA">
              <w:rPr>
                <w:rFonts w:ascii="Arial" w:hAnsi="Arial" w:cs="Arial"/>
              </w:rPr>
              <w:t xml:space="preserve"> has lectured and preached widely, including events for the Evangelical Lutheran Church in America (ELCA), as well as ecumenical theological conferences. As a public theologian her media appearances have included “CBS Sixty Minutes” as well as The </w:t>
            </w:r>
            <w:r w:rsidRPr="008E7CDA">
              <w:rPr>
                <w:rFonts w:ascii="Arial" w:hAnsi="Arial" w:cs="Arial"/>
              </w:rPr>
              <w:lastRenderedPageBreak/>
              <w:t>History Channel, National Geographic, Living the Questions, and numerous print and radio interviews.</w:t>
            </w:r>
          </w:p>
          <w:p w:rsidR="001B0FB5" w:rsidRPr="008E7CDA" w:rsidRDefault="0003469E" w:rsidP="008E7CDA">
            <w:pPr>
              <w:rPr>
                <w:rFonts w:ascii="Arial" w:hAnsi="Arial" w:cs="Arial"/>
              </w:rPr>
            </w:pPr>
            <w:r w:rsidRPr="008E7CDA">
              <w:rPr>
                <w:rFonts w:ascii="Arial" w:hAnsi="Arial" w:cs="Arial"/>
              </w:rPr>
              <w:t>Her publications include </w:t>
            </w:r>
            <w:r w:rsidRPr="008E7CDA">
              <w:rPr>
                <w:rFonts w:ascii="Arial" w:hAnsi="Arial" w:cs="Arial"/>
                <w:i/>
              </w:rPr>
              <w:t>The Rapture Exposed: The Message of Hope in the Book of Revelation</w:t>
            </w:r>
            <w:r w:rsidRPr="008E7CDA">
              <w:rPr>
                <w:rFonts w:ascii="Arial" w:hAnsi="Arial" w:cs="Arial"/>
              </w:rPr>
              <w:t> (Basic Books, 2004); </w:t>
            </w:r>
            <w:r w:rsidRPr="008E7CDA">
              <w:rPr>
                <w:rFonts w:ascii="Arial" w:hAnsi="Arial" w:cs="Arial"/>
                <w:i/>
              </w:rPr>
              <w:t>The Choice Between Two Cities: Whore, Bride and Empire in the Apocalypse</w:t>
            </w:r>
            <w:r w:rsidRPr="008E7CDA">
              <w:rPr>
                <w:rFonts w:ascii="Arial" w:hAnsi="Arial" w:cs="Arial"/>
              </w:rPr>
              <w:t> (Trinity Press, 1999); and articles and book chapters on the Apocalypse and ecology.</w:t>
            </w:r>
          </w:p>
        </w:tc>
      </w:tr>
      <w:tr w:rsidR="008E7CDA" w:rsidRPr="008E7CDA" w:rsidTr="008E7CDA">
        <w:tc>
          <w:tcPr>
            <w:tcW w:w="2245" w:type="dxa"/>
          </w:tcPr>
          <w:p w:rsidR="008E7CDA" w:rsidRPr="008E7CDA" w:rsidRDefault="008E7CDA" w:rsidP="008E7CDA">
            <w:pPr>
              <w:rPr>
                <w:rFonts w:ascii="Arial" w:hAnsi="Arial" w:cs="Arial"/>
                <w:noProof/>
              </w:rPr>
            </w:pPr>
          </w:p>
        </w:tc>
        <w:tc>
          <w:tcPr>
            <w:tcW w:w="7110" w:type="dxa"/>
          </w:tcPr>
          <w:p w:rsidR="008E7CDA" w:rsidRPr="008E7CDA" w:rsidRDefault="008E7CDA" w:rsidP="008E7CDA">
            <w:pPr>
              <w:rPr>
                <w:rFonts w:ascii="Arial" w:hAnsi="Arial" w:cs="Arial"/>
                <w:b/>
              </w:rPr>
            </w:pPr>
          </w:p>
        </w:tc>
      </w:tr>
      <w:tr w:rsidR="008E7CDA" w:rsidRPr="008E7CDA" w:rsidTr="008E7CDA">
        <w:tc>
          <w:tcPr>
            <w:tcW w:w="2245" w:type="dxa"/>
          </w:tcPr>
          <w:p w:rsidR="008E7CDA" w:rsidRPr="008E7CDA" w:rsidRDefault="008E7CDA" w:rsidP="008E7CDA">
            <w:pPr>
              <w:rPr>
                <w:rFonts w:ascii="Arial" w:hAnsi="Arial" w:cs="Arial"/>
                <w:noProof/>
              </w:rPr>
            </w:pPr>
          </w:p>
        </w:tc>
        <w:tc>
          <w:tcPr>
            <w:tcW w:w="7110" w:type="dxa"/>
          </w:tcPr>
          <w:p w:rsidR="008E7CDA" w:rsidRPr="008E7CDA" w:rsidRDefault="008E7CDA" w:rsidP="008E7CDA">
            <w:pPr>
              <w:rPr>
                <w:rFonts w:ascii="Arial" w:hAnsi="Arial" w:cs="Arial"/>
                <w:b/>
              </w:rPr>
            </w:pPr>
          </w:p>
        </w:tc>
      </w:tr>
      <w:tr w:rsidR="0003469E" w:rsidRPr="008E7CDA" w:rsidTr="008E7CDA">
        <w:tc>
          <w:tcPr>
            <w:tcW w:w="9355" w:type="dxa"/>
            <w:gridSpan w:val="2"/>
          </w:tcPr>
          <w:p w:rsidR="0003469E" w:rsidRPr="008E7CDA" w:rsidRDefault="002A23FB" w:rsidP="008E7CDA">
            <w:pPr>
              <w:jc w:val="center"/>
              <w:rPr>
                <w:rFonts w:ascii="Arial" w:hAnsi="Arial" w:cs="Arial"/>
                <w:b/>
                <w:sz w:val="36"/>
                <w:szCs w:val="36"/>
              </w:rPr>
            </w:pPr>
            <w:r w:rsidRPr="008E7CDA">
              <w:rPr>
                <w:rFonts w:ascii="Arial" w:hAnsi="Arial" w:cs="Arial"/>
                <w:b/>
                <w:sz w:val="36"/>
                <w:szCs w:val="36"/>
              </w:rPr>
              <w:t>Terrestrial</w:t>
            </w:r>
            <w:r w:rsidR="0003469E" w:rsidRPr="008E7CDA">
              <w:rPr>
                <w:rFonts w:ascii="Arial" w:hAnsi="Arial" w:cs="Arial"/>
                <w:b/>
                <w:sz w:val="36"/>
                <w:szCs w:val="36"/>
              </w:rPr>
              <w:t xml:space="preserve"> Carbon Transformations</w:t>
            </w:r>
          </w:p>
        </w:tc>
      </w:tr>
      <w:tr w:rsidR="0037607F" w:rsidRPr="008E7CDA" w:rsidTr="008E7CDA">
        <w:tc>
          <w:tcPr>
            <w:tcW w:w="9355" w:type="dxa"/>
            <w:gridSpan w:val="2"/>
          </w:tcPr>
          <w:p w:rsidR="0037607F" w:rsidRPr="008E7CDA" w:rsidRDefault="0037607F" w:rsidP="008E7CDA">
            <w:pPr>
              <w:jc w:val="center"/>
              <w:rPr>
                <w:rFonts w:ascii="Arial" w:hAnsi="Arial" w:cs="Arial"/>
                <w:b/>
                <w:sz w:val="32"/>
                <w:szCs w:val="32"/>
              </w:rPr>
            </w:pPr>
            <w:r w:rsidRPr="008E7CDA">
              <w:rPr>
                <w:rFonts w:ascii="Arial" w:hAnsi="Arial" w:cs="Arial"/>
                <w:b/>
                <w:sz w:val="32"/>
                <w:szCs w:val="32"/>
              </w:rPr>
              <w:t>Afternoon scientist: Emily E. Austin</w:t>
            </w:r>
          </w:p>
        </w:tc>
      </w:tr>
      <w:tr w:rsidR="008E7CDA" w:rsidRPr="008E7CDA" w:rsidTr="008E7CDA">
        <w:trPr>
          <w:trHeight w:val="504"/>
        </w:trPr>
        <w:tc>
          <w:tcPr>
            <w:tcW w:w="9355" w:type="dxa"/>
            <w:gridSpan w:val="2"/>
          </w:tcPr>
          <w:p w:rsidR="008E7CDA" w:rsidRPr="008E7CDA" w:rsidRDefault="008E7CDA" w:rsidP="008E7CDA">
            <w:pPr>
              <w:jc w:val="center"/>
              <w:rPr>
                <w:rFonts w:ascii="Arial" w:hAnsi="Arial" w:cs="Arial"/>
                <w:b/>
                <w:sz w:val="20"/>
                <w:szCs w:val="20"/>
              </w:rPr>
            </w:pPr>
          </w:p>
        </w:tc>
      </w:tr>
      <w:tr w:rsidR="0003469E" w:rsidRPr="008E7CDA" w:rsidTr="008E7CDA">
        <w:tc>
          <w:tcPr>
            <w:tcW w:w="2245" w:type="dxa"/>
          </w:tcPr>
          <w:p w:rsidR="0003469E" w:rsidRPr="008E7CDA" w:rsidRDefault="0003469E" w:rsidP="008E7CDA">
            <w:pPr>
              <w:rPr>
                <w:rFonts w:ascii="Arial" w:hAnsi="Arial" w:cs="Arial"/>
              </w:rPr>
            </w:pPr>
            <w:r w:rsidRPr="008E7CDA">
              <w:rPr>
                <w:rFonts w:ascii="Arial" w:hAnsi="Arial" w:cs="Arial"/>
                <w:b/>
                <w:noProof/>
                <w:sz w:val="36"/>
                <w:szCs w:val="36"/>
              </w:rPr>
              <w:drawing>
                <wp:inline distT="0" distB="0" distL="0" distR="0">
                  <wp:extent cx="1276590" cy="1328239"/>
                  <wp:effectExtent l="0" t="0" r="0" b="5715"/>
                  <wp:docPr id="10" name="Picture 10" descr="Aust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in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0816" cy="1332636"/>
                          </a:xfrm>
                          <a:prstGeom prst="rect">
                            <a:avLst/>
                          </a:prstGeom>
                          <a:noFill/>
                          <a:ln>
                            <a:noFill/>
                          </a:ln>
                        </pic:spPr>
                      </pic:pic>
                    </a:graphicData>
                  </a:graphic>
                </wp:inline>
              </w:drawing>
            </w:r>
          </w:p>
        </w:tc>
        <w:tc>
          <w:tcPr>
            <w:tcW w:w="7110" w:type="dxa"/>
          </w:tcPr>
          <w:p w:rsidR="0003469E" w:rsidRPr="008E7CDA" w:rsidRDefault="0003469E" w:rsidP="008E7CDA">
            <w:pPr>
              <w:rPr>
                <w:rFonts w:ascii="Arial" w:hAnsi="Arial" w:cs="Arial"/>
              </w:rPr>
            </w:pPr>
            <w:r w:rsidRPr="008E7CDA">
              <w:rPr>
                <w:rFonts w:ascii="Arial" w:hAnsi="Arial" w:cs="Arial"/>
                <w:b/>
                <w:bCs/>
              </w:rPr>
              <w:t xml:space="preserve">Emily E. Austin, Ph. D.  </w:t>
            </w:r>
            <w:r w:rsidRPr="008E7CDA">
              <w:rPr>
                <w:rFonts w:ascii="Arial" w:hAnsi="Arial" w:cs="Arial"/>
              </w:rPr>
              <w:t>is an ecosystem ecologist and a soil biogeochemist at the University of New Hampshire. Her research focuses on the interactions between abiotic and biotic components of natural and managed ecosystems especially in a context of global change. Her projects address the response of soil microbial communities to multiple climate drivers and elevated CO</w:t>
            </w:r>
            <w:r w:rsidRPr="008E7CDA">
              <w:rPr>
                <w:rFonts w:ascii="Arial" w:hAnsi="Arial" w:cs="Arial"/>
                <w:sz w:val="14"/>
                <w:szCs w:val="14"/>
              </w:rPr>
              <w:t>2</w:t>
            </w:r>
            <w:r w:rsidRPr="008E7CDA">
              <w:rPr>
                <w:rFonts w:ascii="Arial" w:hAnsi="Arial" w:cs="Arial"/>
              </w:rPr>
              <w:t>, the response of carbon cycling to experimental warming, and mechanisms for soil carbon storage in association with the use of cover crops in a bioenergy system. Emilyeaustin.com</w:t>
            </w:r>
          </w:p>
        </w:tc>
      </w:tr>
      <w:tr w:rsidR="008E7CDA" w:rsidRPr="008E7CDA" w:rsidTr="008E7CDA">
        <w:tc>
          <w:tcPr>
            <w:tcW w:w="2245" w:type="dxa"/>
          </w:tcPr>
          <w:p w:rsidR="008E7CDA" w:rsidRPr="008E7CDA" w:rsidRDefault="008E7CDA" w:rsidP="008E7CDA">
            <w:pPr>
              <w:rPr>
                <w:rFonts w:ascii="Arial" w:hAnsi="Arial" w:cs="Arial"/>
                <w:b/>
                <w:noProof/>
                <w:sz w:val="36"/>
                <w:szCs w:val="36"/>
              </w:rPr>
            </w:pPr>
          </w:p>
          <w:p w:rsidR="008E7CDA" w:rsidRPr="008E7CDA" w:rsidRDefault="008E7CDA" w:rsidP="008E7CDA">
            <w:pPr>
              <w:rPr>
                <w:rFonts w:ascii="Arial" w:hAnsi="Arial" w:cs="Arial"/>
                <w:b/>
                <w:noProof/>
                <w:sz w:val="36"/>
                <w:szCs w:val="36"/>
              </w:rPr>
            </w:pPr>
          </w:p>
        </w:tc>
        <w:tc>
          <w:tcPr>
            <w:tcW w:w="7110" w:type="dxa"/>
          </w:tcPr>
          <w:p w:rsidR="008E7CDA" w:rsidRPr="008E7CDA" w:rsidRDefault="008E7CDA" w:rsidP="008E7CDA">
            <w:pPr>
              <w:rPr>
                <w:rFonts w:ascii="Arial" w:hAnsi="Arial" w:cs="Arial"/>
                <w:b/>
                <w:bCs/>
              </w:rPr>
            </w:pPr>
          </w:p>
        </w:tc>
      </w:tr>
      <w:tr w:rsidR="00294C2C" w:rsidRPr="008E7CDA" w:rsidTr="008E7CDA">
        <w:tc>
          <w:tcPr>
            <w:tcW w:w="9355" w:type="dxa"/>
            <w:gridSpan w:val="2"/>
          </w:tcPr>
          <w:p w:rsidR="00294C2C" w:rsidRPr="008E7CDA" w:rsidRDefault="00294C2C" w:rsidP="008E7CDA">
            <w:pPr>
              <w:jc w:val="center"/>
              <w:rPr>
                <w:rFonts w:ascii="Arial" w:hAnsi="Arial" w:cs="Arial"/>
                <w:b/>
                <w:sz w:val="28"/>
                <w:szCs w:val="28"/>
              </w:rPr>
            </w:pPr>
            <w:r w:rsidRPr="008E7CDA">
              <w:rPr>
                <w:rFonts w:ascii="Arial" w:hAnsi="Arial" w:cs="Arial"/>
                <w:b/>
                <w:sz w:val="28"/>
                <w:szCs w:val="28"/>
              </w:rPr>
              <w:t>Changing course: How social brain empathy and politically viable technology can impact climate change.</w:t>
            </w:r>
          </w:p>
        </w:tc>
      </w:tr>
      <w:tr w:rsidR="008E7CDA" w:rsidRPr="008E7CDA" w:rsidTr="008E7CDA">
        <w:trPr>
          <w:trHeight w:val="198"/>
        </w:trPr>
        <w:tc>
          <w:tcPr>
            <w:tcW w:w="9355" w:type="dxa"/>
            <w:gridSpan w:val="2"/>
          </w:tcPr>
          <w:p w:rsidR="008E7CDA" w:rsidRPr="008E7CDA" w:rsidRDefault="008E7CDA" w:rsidP="008E7CDA">
            <w:pPr>
              <w:jc w:val="center"/>
              <w:rPr>
                <w:rFonts w:ascii="Arial" w:hAnsi="Arial" w:cs="Arial"/>
                <w:b/>
                <w:sz w:val="20"/>
                <w:szCs w:val="20"/>
              </w:rPr>
            </w:pPr>
          </w:p>
        </w:tc>
      </w:tr>
      <w:tr w:rsidR="00294C2C" w:rsidRPr="008E7CDA" w:rsidTr="008E7CDA">
        <w:tc>
          <w:tcPr>
            <w:tcW w:w="9355" w:type="dxa"/>
            <w:gridSpan w:val="2"/>
          </w:tcPr>
          <w:p w:rsidR="00294C2C" w:rsidRPr="008E7CDA" w:rsidRDefault="00294C2C" w:rsidP="008E7CDA">
            <w:pPr>
              <w:jc w:val="center"/>
              <w:rPr>
                <w:rFonts w:ascii="Arial" w:hAnsi="Arial" w:cs="Arial"/>
                <w:b/>
                <w:sz w:val="32"/>
                <w:szCs w:val="32"/>
              </w:rPr>
            </w:pPr>
            <w:r w:rsidRPr="008E7CDA">
              <w:rPr>
                <w:rFonts w:ascii="Arial" w:hAnsi="Arial" w:cs="Arial"/>
                <w:b/>
                <w:sz w:val="32"/>
                <w:szCs w:val="32"/>
              </w:rPr>
              <w:t xml:space="preserve">Wednesday morning dialogue partners: </w:t>
            </w:r>
          </w:p>
          <w:p w:rsidR="00294C2C" w:rsidRPr="008E7CDA" w:rsidRDefault="00294C2C" w:rsidP="008E7CDA">
            <w:pPr>
              <w:jc w:val="center"/>
              <w:rPr>
                <w:rFonts w:ascii="Arial" w:hAnsi="Arial" w:cs="Arial"/>
                <w:b/>
                <w:sz w:val="36"/>
                <w:szCs w:val="36"/>
              </w:rPr>
            </w:pPr>
            <w:r w:rsidRPr="008E7CDA">
              <w:rPr>
                <w:rFonts w:ascii="Arial" w:hAnsi="Arial" w:cs="Arial"/>
                <w:b/>
                <w:sz w:val="32"/>
                <w:szCs w:val="32"/>
              </w:rPr>
              <w:t>Bill Shoemaker and Jim Rubens</w:t>
            </w:r>
          </w:p>
        </w:tc>
      </w:tr>
      <w:tr w:rsidR="008E7CDA" w:rsidRPr="008E7CDA" w:rsidTr="008E7CDA">
        <w:trPr>
          <w:trHeight w:val="279"/>
        </w:trPr>
        <w:tc>
          <w:tcPr>
            <w:tcW w:w="2245" w:type="dxa"/>
          </w:tcPr>
          <w:p w:rsidR="008E7CDA" w:rsidRPr="008E7CDA" w:rsidRDefault="008E7CDA" w:rsidP="008E7CDA">
            <w:pPr>
              <w:rPr>
                <w:rFonts w:ascii="Arial" w:hAnsi="Arial" w:cs="Arial"/>
                <w:sz w:val="24"/>
                <w:szCs w:val="24"/>
              </w:rPr>
            </w:pPr>
          </w:p>
        </w:tc>
        <w:tc>
          <w:tcPr>
            <w:tcW w:w="7110" w:type="dxa"/>
          </w:tcPr>
          <w:p w:rsidR="008E7CDA" w:rsidRPr="008E7CDA" w:rsidRDefault="008E7CDA" w:rsidP="008E7CDA">
            <w:pPr>
              <w:rPr>
                <w:rFonts w:ascii="Arial" w:hAnsi="Arial" w:cs="Arial"/>
                <w:b/>
                <w:bCs/>
                <w:sz w:val="20"/>
                <w:szCs w:val="20"/>
              </w:rPr>
            </w:pPr>
          </w:p>
        </w:tc>
      </w:tr>
      <w:tr w:rsidR="00294C2C" w:rsidRPr="008E7CDA" w:rsidTr="008E7CDA">
        <w:tc>
          <w:tcPr>
            <w:tcW w:w="2245" w:type="dxa"/>
          </w:tcPr>
          <w:p w:rsidR="00294C2C" w:rsidRPr="008E7CDA" w:rsidRDefault="00294C2C" w:rsidP="008E7CDA">
            <w:pPr>
              <w:rPr>
                <w:rFonts w:ascii="Arial" w:hAnsi="Arial" w:cs="Arial"/>
                <w:sz w:val="24"/>
                <w:szCs w:val="24"/>
              </w:rPr>
            </w:pPr>
          </w:p>
          <w:p w:rsidR="00294C2C" w:rsidRPr="008E7CDA" w:rsidRDefault="00294C2C" w:rsidP="008E7CDA">
            <w:pPr>
              <w:rPr>
                <w:rFonts w:ascii="Arial" w:hAnsi="Arial" w:cs="Arial"/>
                <w:sz w:val="24"/>
                <w:szCs w:val="24"/>
              </w:rPr>
            </w:pPr>
            <w:r w:rsidRPr="008E7CDA">
              <w:rPr>
                <w:rFonts w:ascii="Arial" w:hAnsi="Arial" w:cs="Arial"/>
                <w:b/>
                <w:noProof/>
                <w:sz w:val="24"/>
                <w:szCs w:val="24"/>
              </w:rPr>
              <w:drawing>
                <wp:inline distT="0" distB="0" distL="0" distR="0" wp14:anchorId="383944DD" wp14:editId="0813987F">
                  <wp:extent cx="1291652" cy="1311729"/>
                  <wp:effectExtent l="0" t="0" r="3810" b="3175"/>
                  <wp:docPr id="20" name="Picture 20" descr="Shoe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oemak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3319" cy="1323577"/>
                          </a:xfrm>
                          <a:prstGeom prst="rect">
                            <a:avLst/>
                          </a:prstGeom>
                          <a:noFill/>
                          <a:ln>
                            <a:noFill/>
                          </a:ln>
                        </pic:spPr>
                      </pic:pic>
                    </a:graphicData>
                  </a:graphic>
                </wp:inline>
              </w:drawing>
            </w:r>
          </w:p>
        </w:tc>
        <w:tc>
          <w:tcPr>
            <w:tcW w:w="7110" w:type="dxa"/>
          </w:tcPr>
          <w:p w:rsidR="00294C2C" w:rsidRPr="008E7CDA" w:rsidRDefault="00294C2C" w:rsidP="008E7CDA">
            <w:pPr>
              <w:rPr>
                <w:rFonts w:ascii="Arial" w:hAnsi="Arial" w:cs="Arial"/>
                <w:sz w:val="24"/>
                <w:szCs w:val="24"/>
              </w:rPr>
            </w:pPr>
            <w:r w:rsidRPr="008E7CDA">
              <w:rPr>
                <w:rFonts w:ascii="Arial" w:hAnsi="Arial" w:cs="Arial"/>
                <w:b/>
                <w:bCs/>
                <w:sz w:val="24"/>
                <w:szCs w:val="24"/>
              </w:rPr>
              <w:t xml:space="preserve">Bill Shoemaker, Ph.D. </w:t>
            </w:r>
            <w:r w:rsidRPr="008E7CDA">
              <w:rPr>
                <w:rFonts w:ascii="Arial" w:hAnsi="Arial" w:cs="Arial"/>
                <w:sz w:val="24"/>
                <w:szCs w:val="24"/>
              </w:rPr>
              <w:t>is a neuroscientist who received his Ph.D. from the Massachusetts Institute of Technology (MIT) and has held positions at the National Institute of Mental Health, the Salk Institute in La Jolla, CA, and currently at the University of Connecticut Health Center in Farmington, CT. He is on the Psychiatry faculty, where he teaches residents and medical students, and in the Neuroscience Graduate Program. He has authored more than 100 scientific research publications. Recently, Dr. Shoemaker has been writing concerning the interface between neuroscience and religion.</w:t>
            </w:r>
          </w:p>
          <w:p w:rsidR="00294C2C" w:rsidRPr="008E7CDA" w:rsidRDefault="00294C2C" w:rsidP="008E7CDA">
            <w:pPr>
              <w:rPr>
                <w:rFonts w:ascii="Arial" w:hAnsi="Arial" w:cs="Arial"/>
                <w:sz w:val="24"/>
                <w:szCs w:val="24"/>
              </w:rPr>
            </w:pPr>
          </w:p>
        </w:tc>
      </w:tr>
      <w:tr w:rsidR="00294C2C" w:rsidRPr="008E7CDA" w:rsidTr="008E7CDA">
        <w:tc>
          <w:tcPr>
            <w:tcW w:w="2245" w:type="dxa"/>
          </w:tcPr>
          <w:p w:rsidR="00294C2C" w:rsidRPr="008E7CDA" w:rsidRDefault="00294C2C" w:rsidP="008E7CDA">
            <w:pPr>
              <w:rPr>
                <w:rFonts w:ascii="Arial" w:hAnsi="Arial" w:cs="Arial"/>
              </w:rPr>
            </w:pPr>
          </w:p>
          <w:p w:rsidR="00294C2C" w:rsidRPr="008E7CDA" w:rsidRDefault="008E7CDA" w:rsidP="008E7CDA">
            <w:pPr>
              <w:rPr>
                <w:rFonts w:ascii="Arial" w:hAnsi="Arial" w:cs="Arial"/>
              </w:rPr>
            </w:pPr>
            <w:r w:rsidRPr="008E7CDA">
              <w:rPr>
                <w:rFonts w:ascii="Arial" w:hAnsi="Arial" w:cs="Arial"/>
                <w:noProof/>
              </w:rPr>
              <w:lastRenderedPageBreak/>
              <w:drawing>
                <wp:inline distT="0" distB="0" distL="0" distR="0" wp14:anchorId="4BA72F48" wp14:editId="67CDB199">
                  <wp:extent cx="1288415" cy="128841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imRuben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8415" cy="1288415"/>
                          </a:xfrm>
                          <a:prstGeom prst="rect">
                            <a:avLst/>
                          </a:prstGeom>
                        </pic:spPr>
                      </pic:pic>
                    </a:graphicData>
                  </a:graphic>
                </wp:inline>
              </w:drawing>
            </w:r>
          </w:p>
          <w:p w:rsidR="00294C2C" w:rsidRPr="008E7CDA" w:rsidRDefault="00294C2C" w:rsidP="008E7CDA">
            <w:pPr>
              <w:rPr>
                <w:rFonts w:ascii="Arial" w:hAnsi="Arial" w:cs="Arial"/>
              </w:rPr>
            </w:pPr>
          </w:p>
          <w:p w:rsidR="00294C2C" w:rsidRPr="008E7CDA" w:rsidRDefault="00294C2C" w:rsidP="008E7CDA">
            <w:pPr>
              <w:rPr>
                <w:rFonts w:ascii="Arial" w:hAnsi="Arial" w:cs="Arial"/>
              </w:rPr>
            </w:pPr>
          </w:p>
        </w:tc>
        <w:tc>
          <w:tcPr>
            <w:tcW w:w="7110" w:type="dxa"/>
          </w:tcPr>
          <w:p w:rsidR="00294C2C" w:rsidRPr="008E7CDA" w:rsidRDefault="00294C2C" w:rsidP="008E7CDA">
            <w:pPr>
              <w:pStyle w:val="Heading1"/>
              <w:shd w:val="clear" w:color="auto" w:fill="FFFFFF"/>
              <w:spacing w:before="0" w:beforeAutospacing="0"/>
              <w:outlineLvl w:val="0"/>
              <w:rPr>
                <w:rFonts w:ascii="Arial" w:hAnsi="Arial" w:cs="Arial"/>
                <w:sz w:val="24"/>
                <w:szCs w:val="24"/>
              </w:rPr>
            </w:pPr>
            <w:r w:rsidRPr="008E7CDA">
              <w:rPr>
                <w:rFonts w:ascii="Arial" w:eastAsiaTheme="minorHAnsi" w:hAnsi="Arial" w:cs="Arial"/>
                <w:bCs w:val="0"/>
                <w:kern w:val="0"/>
                <w:sz w:val="24"/>
                <w:szCs w:val="24"/>
              </w:rPr>
              <w:lastRenderedPageBreak/>
              <w:t>Jim Rubens</w:t>
            </w:r>
            <w:r w:rsidRPr="008E7CDA">
              <w:rPr>
                <w:rFonts w:ascii="Arial" w:eastAsiaTheme="minorHAnsi" w:hAnsi="Arial" w:cs="Arial"/>
                <w:b w:val="0"/>
                <w:bCs w:val="0"/>
                <w:kern w:val="0"/>
                <w:sz w:val="24"/>
                <w:szCs w:val="24"/>
              </w:rPr>
              <w:t xml:space="preserve"> dropped out of Dartmouth College to join a commune and start a recycling center, then dropped back in to grow and sell about 10 businesses. He chaired the platform committee for the US Independent party in 1992, served as a state senator in NH, ran for governor, chaired the New </w:t>
            </w:r>
            <w:r w:rsidRPr="008E7CDA">
              <w:rPr>
                <w:rFonts w:ascii="Arial" w:eastAsiaTheme="minorHAnsi" w:hAnsi="Arial" w:cs="Arial"/>
                <w:b w:val="0"/>
                <w:bCs w:val="0"/>
                <w:kern w:val="0"/>
                <w:sz w:val="24"/>
                <w:szCs w:val="24"/>
              </w:rPr>
              <w:lastRenderedPageBreak/>
              <w:t>Hampshire State GOP platform committee, and ran in the primary for Republican US Senate in 2016.</w:t>
            </w:r>
            <w:r w:rsidRPr="008E7CDA">
              <w:rPr>
                <w:rFonts w:ascii="Arial" w:hAnsi="Arial" w:cs="Arial"/>
                <w:sz w:val="24"/>
                <w:szCs w:val="24"/>
              </w:rPr>
              <w:t xml:space="preserve"> </w:t>
            </w:r>
            <w:r w:rsidRPr="008E7CDA">
              <w:rPr>
                <w:rFonts w:ascii="Arial" w:eastAsiaTheme="minorHAnsi" w:hAnsi="Arial" w:cs="Arial"/>
                <w:b w:val="0"/>
                <w:bCs w:val="0"/>
                <w:kern w:val="0"/>
                <w:sz w:val="24"/>
                <w:szCs w:val="24"/>
              </w:rPr>
              <w:t xml:space="preserve">He authored the book </w:t>
            </w:r>
            <w:proofErr w:type="spellStart"/>
            <w:r w:rsidRPr="008E7CDA">
              <w:rPr>
                <w:rFonts w:ascii="Arial" w:eastAsiaTheme="minorHAnsi" w:hAnsi="Arial" w:cs="Arial"/>
                <w:b w:val="0"/>
                <w:bCs w:val="0"/>
                <w:kern w:val="0"/>
                <w:sz w:val="24"/>
                <w:szCs w:val="24"/>
              </w:rPr>
              <w:t>OverSuccess</w:t>
            </w:r>
            <w:proofErr w:type="spellEnd"/>
            <w:r w:rsidRPr="008E7CDA">
              <w:rPr>
                <w:rFonts w:ascii="Arial" w:eastAsiaTheme="minorHAnsi" w:hAnsi="Arial" w:cs="Arial"/>
                <w:b w:val="0"/>
                <w:bCs w:val="0"/>
                <w:kern w:val="0"/>
                <w:sz w:val="24"/>
                <w:szCs w:val="24"/>
              </w:rPr>
              <w:t xml:space="preserve">: Healing the American Obsession </w:t>
            </w:r>
            <w:proofErr w:type="gramStart"/>
            <w:r w:rsidRPr="008E7CDA">
              <w:rPr>
                <w:rFonts w:ascii="Arial" w:eastAsiaTheme="minorHAnsi" w:hAnsi="Arial" w:cs="Arial"/>
                <w:b w:val="0"/>
                <w:bCs w:val="0"/>
                <w:kern w:val="0"/>
                <w:sz w:val="24"/>
                <w:szCs w:val="24"/>
              </w:rPr>
              <w:t>With</w:t>
            </w:r>
            <w:proofErr w:type="gramEnd"/>
            <w:r w:rsidRPr="008E7CDA">
              <w:rPr>
                <w:rFonts w:ascii="Arial" w:eastAsiaTheme="minorHAnsi" w:hAnsi="Arial" w:cs="Arial"/>
                <w:b w:val="0"/>
                <w:bCs w:val="0"/>
                <w:kern w:val="0"/>
                <w:sz w:val="24"/>
                <w:szCs w:val="24"/>
              </w:rPr>
              <w:t xml:space="preserve"> Wealth, Fame, Power, and Perfection in 2008.</w:t>
            </w:r>
            <w:r w:rsidRPr="008E7CDA">
              <w:rPr>
                <w:rFonts w:ascii="Arial" w:hAnsi="Arial" w:cs="Arial"/>
                <w:sz w:val="24"/>
                <w:szCs w:val="24"/>
              </w:rPr>
              <w:t xml:space="preserve"> </w:t>
            </w:r>
          </w:p>
          <w:p w:rsidR="00294C2C" w:rsidRPr="008E7CDA" w:rsidRDefault="00294C2C" w:rsidP="008E7CDA">
            <w:pPr>
              <w:rPr>
                <w:rFonts w:ascii="Arial" w:hAnsi="Arial" w:cs="Arial"/>
              </w:rPr>
            </w:pPr>
            <w:r w:rsidRPr="008E7CDA">
              <w:rPr>
                <w:rFonts w:ascii="Arial" w:hAnsi="Arial" w:cs="Arial"/>
                <w:sz w:val="24"/>
                <w:szCs w:val="24"/>
              </w:rPr>
              <w:t>Rubens stands out in the Republican Party as openly acknowledging the existence of climate change and working to support green energy startups. Today Rubens is an angel investor to New England startups and consults for the Union of Concerned Scientists on clean energy and politics.</w:t>
            </w:r>
          </w:p>
        </w:tc>
      </w:tr>
    </w:tbl>
    <w:p w:rsidR="00CE42D0" w:rsidRPr="008E7CDA" w:rsidRDefault="00CE42D0" w:rsidP="008E7CDA">
      <w:pPr>
        <w:rPr>
          <w:rFonts w:ascii="Arial" w:hAnsi="Arial" w:cs="Arial"/>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5"/>
        <w:gridCol w:w="7110"/>
      </w:tblGrid>
      <w:tr w:rsidR="00CE42D0" w:rsidRPr="008E7CDA" w:rsidTr="008E7CDA">
        <w:tc>
          <w:tcPr>
            <w:tcW w:w="9355" w:type="dxa"/>
            <w:gridSpan w:val="2"/>
          </w:tcPr>
          <w:p w:rsidR="00CE42D0" w:rsidRPr="008E7CDA" w:rsidRDefault="00CE42D0" w:rsidP="008E7CDA">
            <w:pPr>
              <w:jc w:val="center"/>
              <w:rPr>
                <w:rFonts w:ascii="Arial" w:hAnsi="Arial" w:cs="Arial"/>
                <w:b/>
                <w:sz w:val="36"/>
                <w:szCs w:val="36"/>
              </w:rPr>
            </w:pPr>
            <w:r w:rsidRPr="008E7CDA">
              <w:rPr>
                <w:rFonts w:ascii="Arial" w:hAnsi="Arial" w:cs="Arial"/>
                <w:b/>
                <w:sz w:val="36"/>
                <w:szCs w:val="36"/>
              </w:rPr>
              <w:t xml:space="preserve">Creation Spirituality: Pope Francis </w:t>
            </w:r>
          </w:p>
          <w:p w:rsidR="00CE42D0" w:rsidRPr="008E7CDA" w:rsidRDefault="00CE42D0" w:rsidP="008E7CDA">
            <w:pPr>
              <w:jc w:val="center"/>
              <w:rPr>
                <w:rFonts w:ascii="Arial" w:hAnsi="Arial" w:cs="Arial"/>
                <w:b/>
                <w:sz w:val="36"/>
                <w:szCs w:val="36"/>
              </w:rPr>
            </w:pPr>
            <w:r w:rsidRPr="008E7CDA">
              <w:rPr>
                <w:rFonts w:ascii="Arial" w:hAnsi="Arial" w:cs="Arial"/>
                <w:b/>
                <w:sz w:val="36"/>
                <w:szCs w:val="36"/>
              </w:rPr>
              <w:t>“On Care for our Common Home”</w:t>
            </w:r>
          </w:p>
        </w:tc>
      </w:tr>
      <w:tr w:rsidR="008E7CDA" w:rsidRPr="008E7CDA" w:rsidTr="008E7CDA">
        <w:tc>
          <w:tcPr>
            <w:tcW w:w="9355" w:type="dxa"/>
            <w:gridSpan w:val="2"/>
          </w:tcPr>
          <w:p w:rsidR="008E7CDA" w:rsidRPr="008E7CDA" w:rsidRDefault="008E7CDA" w:rsidP="008E7CDA">
            <w:pPr>
              <w:jc w:val="center"/>
              <w:rPr>
                <w:rFonts w:ascii="Arial" w:hAnsi="Arial" w:cs="Arial"/>
                <w:b/>
                <w:sz w:val="36"/>
                <w:szCs w:val="36"/>
              </w:rPr>
            </w:pPr>
          </w:p>
        </w:tc>
      </w:tr>
      <w:tr w:rsidR="00CE42D0" w:rsidRPr="008E7CDA" w:rsidTr="008E7CDA">
        <w:tc>
          <w:tcPr>
            <w:tcW w:w="9355" w:type="dxa"/>
            <w:gridSpan w:val="2"/>
          </w:tcPr>
          <w:p w:rsidR="006A2352" w:rsidRPr="008E7CDA" w:rsidRDefault="00294C2C" w:rsidP="008E7CDA">
            <w:pPr>
              <w:jc w:val="center"/>
              <w:rPr>
                <w:rFonts w:ascii="Arial" w:hAnsi="Arial" w:cs="Arial"/>
                <w:b/>
                <w:sz w:val="32"/>
                <w:szCs w:val="32"/>
              </w:rPr>
            </w:pPr>
            <w:r w:rsidRPr="008E7CDA">
              <w:rPr>
                <w:rFonts w:ascii="Arial" w:hAnsi="Arial" w:cs="Arial"/>
                <w:b/>
                <w:sz w:val="32"/>
                <w:szCs w:val="32"/>
              </w:rPr>
              <w:t>Thursday</w:t>
            </w:r>
            <w:r w:rsidR="00CE42D0" w:rsidRPr="008E7CDA">
              <w:rPr>
                <w:rFonts w:ascii="Arial" w:hAnsi="Arial" w:cs="Arial"/>
                <w:b/>
                <w:sz w:val="32"/>
                <w:szCs w:val="32"/>
              </w:rPr>
              <w:t xml:space="preserve"> morning dialogue partners: </w:t>
            </w:r>
          </w:p>
          <w:p w:rsidR="00CE42D0" w:rsidRPr="008E7CDA" w:rsidRDefault="00CE42D0" w:rsidP="008E7CDA">
            <w:pPr>
              <w:jc w:val="center"/>
              <w:rPr>
                <w:rFonts w:ascii="Arial" w:hAnsi="Arial" w:cs="Arial"/>
                <w:b/>
                <w:sz w:val="32"/>
                <w:szCs w:val="32"/>
              </w:rPr>
            </w:pPr>
            <w:r w:rsidRPr="008E7CDA">
              <w:rPr>
                <w:rFonts w:ascii="Arial" w:hAnsi="Arial" w:cs="Arial"/>
                <w:b/>
                <w:sz w:val="32"/>
                <w:szCs w:val="32"/>
              </w:rPr>
              <w:t>Matthew Fox &amp; Ellen Kennedy</w:t>
            </w:r>
          </w:p>
        </w:tc>
      </w:tr>
      <w:tr w:rsidR="008E7CDA" w:rsidRPr="008E7CDA" w:rsidTr="008E7CDA">
        <w:tc>
          <w:tcPr>
            <w:tcW w:w="9355" w:type="dxa"/>
            <w:gridSpan w:val="2"/>
          </w:tcPr>
          <w:p w:rsidR="008E7CDA" w:rsidRPr="008E7CDA" w:rsidRDefault="008E7CDA" w:rsidP="008E7CDA">
            <w:pPr>
              <w:jc w:val="center"/>
              <w:rPr>
                <w:rFonts w:ascii="Arial" w:hAnsi="Arial" w:cs="Arial"/>
                <w:b/>
                <w:sz w:val="32"/>
                <w:szCs w:val="32"/>
              </w:rPr>
            </w:pPr>
          </w:p>
        </w:tc>
      </w:tr>
      <w:tr w:rsidR="00CE42D0" w:rsidRPr="008E7CDA" w:rsidTr="008E7CDA">
        <w:tc>
          <w:tcPr>
            <w:tcW w:w="2245" w:type="dxa"/>
          </w:tcPr>
          <w:p w:rsidR="00CE42D0" w:rsidRPr="008E7CDA" w:rsidRDefault="00CE42D0" w:rsidP="008E7CDA">
            <w:pPr>
              <w:rPr>
                <w:rFonts w:ascii="Arial" w:hAnsi="Arial" w:cs="Arial"/>
              </w:rPr>
            </w:pPr>
            <w:r w:rsidRPr="008E7CDA">
              <w:rPr>
                <w:rFonts w:ascii="Arial" w:hAnsi="Arial" w:cs="Arial"/>
                <w:b/>
                <w:noProof/>
                <w:sz w:val="36"/>
                <w:szCs w:val="36"/>
              </w:rPr>
              <w:drawing>
                <wp:inline distT="0" distB="0" distL="0" distR="0" wp14:anchorId="3BCBFC1C" wp14:editId="1B939F48">
                  <wp:extent cx="1268759" cy="1208405"/>
                  <wp:effectExtent l="0" t="0" r="7620" b="0"/>
                  <wp:docPr id="3" name="Picture 3" descr="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9494" cy="1209105"/>
                          </a:xfrm>
                          <a:prstGeom prst="rect">
                            <a:avLst/>
                          </a:prstGeom>
                          <a:noFill/>
                          <a:ln>
                            <a:noFill/>
                          </a:ln>
                        </pic:spPr>
                      </pic:pic>
                    </a:graphicData>
                  </a:graphic>
                </wp:inline>
              </w:drawing>
            </w:r>
          </w:p>
        </w:tc>
        <w:tc>
          <w:tcPr>
            <w:tcW w:w="7110" w:type="dxa"/>
          </w:tcPr>
          <w:p w:rsidR="00CE42D0" w:rsidRPr="008E7CDA" w:rsidRDefault="00CE42D0" w:rsidP="008E7CDA">
            <w:pPr>
              <w:rPr>
                <w:rFonts w:ascii="Arial" w:hAnsi="Arial" w:cs="Arial"/>
              </w:rPr>
            </w:pPr>
            <w:r w:rsidRPr="008E7CDA">
              <w:rPr>
                <w:rFonts w:ascii="Arial" w:hAnsi="Arial" w:cs="Arial"/>
                <w:b/>
                <w:bCs/>
              </w:rPr>
              <w:t xml:space="preserve">Matthew Fox, Ph.D. </w:t>
            </w:r>
            <w:r w:rsidRPr="008E7CDA">
              <w:rPr>
                <w:rFonts w:ascii="Arial" w:hAnsi="Arial" w:cs="Arial"/>
              </w:rPr>
              <w:t xml:space="preserve">holds a doctorate in spirituality from the </w:t>
            </w:r>
            <w:proofErr w:type="spellStart"/>
            <w:r w:rsidRPr="008E7CDA">
              <w:rPr>
                <w:rFonts w:ascii="Arial" w:hAnsi="Arial" w:cs="Arial"/>
              </w:rPr>
              <w:t>Institut</w:t>
            </w:r>
            <w:proofErr w:type="spellEnd"/>
            <w:r w:rsidRPr="008E7CDA">
              <w:rPr>
                <w:rFonts w:ascii="Arial" w:hAnsi="Arial" w:cs="Arial"/>
              </w:rPr>
              <w:t xml:space="preserve"> </w:t>
            </w:r>
            <w:proofErr w:type="spellStart"/>
            <w:r w:rsidRPr="008E7CDA">
              <w:rPr>
                <w:rFonts w:ascii="Arial" w:hAnsi="Arial" w:cs="Arial"/>
              </w:rPr>
              <w:t>Catholique</w:t>
            </w:r>
            <w:proofErr w:type="spellEnd"/>
            <w:r w:rsidRPr="008E7CDA">
              <w:rPr>
                <w:rFonts w:ascii="Arial" w:hAnsi="Arial" w:cs="Arial"/>
              </w:rPr>
              <w:t xml:space="preserve"> de Paris and has authored 32 books on spirituality and contemporary culture that have been translated into 60 languages. Fox has devoted 45 years to developing and teaching the tradition of Creation Spirituality and in doing so has reinvented forms of education and worship. His work is inclusive of today’s science and world spiritual traditions and has awakened millions to the much neglected earth-based mystical tradition of the West. His student wrote a large portion of Pope Francis’ </w:t>
            </w:r>
            <w:proofErr w:type="spellStart"/>
            <w:r w:rsidRPr="008E7CDA">
              <w:rPr>
                <w:rFonts w:ascii="Arial" w:hAnsi="Arial" w:cs="Arial"/>
                <w:i/>
                <w:iCs/>
              </w:rPr>
              <w:t>Laudato</w:t>
            </w:r>
            <w:proofErr w:type="spellEnd"/>
            <w:r w:rsidRPr="008E7CDA">
              <w:rPr>
                <w:rFonts w:ascii="Arial" w:hAnsi="Arial" w:cs="Arial"/>
                <w:i/>
                <w:iCs/>
              </w:rPr>
              <w:t xml:space="preserve"> Si, On Care for our Common Home. </w:t>
            </w:r>
            <w:r w:rsidRPr="008E7CDA">
              <w:rPr>
                <w:rFonts w:ascii="Arial" w:hAnsi="Arial" w:cs="Arial"/>
              </w:rPr>
              <w:t xml:space="preserve">Among Fox’s books are: </w:t>
            </w:r>
            <w:r w:rsidRPr="008E7CDA">
              <w:rPr>
                <w:rFonts w:ascii="Arial" w:hAnsi="Arial" w:cs="Arial"/>
                <w:i/>
                <w:iCs/>
              </w:rPr>
              <w:t>A Way to God: Thomas Merton’s Creation Spirituality Journey</w:t>
            </w:r>
            <w:r w:rsidRPr="008E7CDA">
              <w:rPr>
                <w:rFonts w:ascii="Arial" w:hAnsi="Arial" w:cs="Arial"/>
              </w:rPr>
              <w:t xml:space="preserve">, An </w:t>
            </w:r>
            <w:r w:rsidRPr="008E7CDA">
              <w:rPr>
                <w:rFonts w:ascii="Arial" w:hAnsi="Arial" w:cs="Arial"/>
                <w:i/>
                <w:iCs/>
              </w:rPr>
              <w:t>Original Blessing, The Coming of the Cosmic Christ, and Meister Eckhart: A Mystic-Warrior for Our Times</w:t>
            </w:r>
            <w:r w:rsidRPr="008E7CDA">
              <w:rPr>
                <w:rFonts w:ascii="Arial" w:hAnsi="Arial" w:cs="Arial"/>
              </w:rPr>
              <w:t>.</w:t>
            </w:r>
          </w:p>
        </w:tc>
      </w:tr>
      <w:tr w:rsidR="008E7CDA" w:rsidRPr="008E7CDA" w:rsidTr="008E7CDA">
        <w:trPr>
          <w:trHeight w:val="540"/>
        </w:trPr>
        <w:tc>
          <w:tcPr>
            <w:tcW w:w="2245" w:type="dxa"/>
          </w:tcPr>
          <w:p w:rsidR="008E7CDA" w:rsidRPr="008E7CDA" w:rsidRDefault="008E7CDA" w:rsidP="008E7CDA">
            <w:pPr>
              <w:rPr>
                <w:rFonts w:ascii="Arial" w:hAnsi="Arial" w:cs="Arial"/>
                <w:b/>
                <w:noProof/>
                <w:sz w:val="36"/>
                <w:szCs w:val="36"/>
              </w:rPr>
            </w:pPr>
          </w:p>
        </w:tc>
        <w:tc>
          <w:tcPr>
            <w:tcW w:w="7110" w:type="dxa"/>
          </w:tcPr>
          <w:p w:rsidR="008E7CDA" w:rsidRPr="008E7CDA" w:rsidRDefault="008E7CDA" w:rsidP="008E7CDA">
            <w:pPr>
              <w:rPr>
                <w:rFonts w:ascii="Arial" w:hAnsi="Arial" w:cs="Arial"/>
                <w:b/>
                <w:bCs/>
              </w:rPr>
            </w:pPr>
          </w:p>
        </w:tc>
      </w:tr>
      <w:tr w:rsidR="00CE42D0" w:rsidRPr="008E7CDA" w:rsidTr="008E7CDA">
        <w:tc>
          <w:tcPr>
            <w:tcW w:w="2245" w:type="dxa"/>
          </w:tcPr>
          <w:p w:rsidR="00CE42D0" w:rsidRPr="008E7CDA" w:rsidRDefault="00CE42D0" w:rsidP="008E7CDA">
            <w:pPr>
              <w:rPr>
                <w:rFonts w:ascii="Arial" w:hAnsi="Arial" w:cs="Arial"/>
              </w:rPr>
            </w:pPr>
            <w:r w:rsidRPr="008E7CDA">
              <w:rPr>
                <w:rFonts w:ascii="Arial" w:hAnsi="Arial" w:cs="Arial"/>
                <w:b/>
                <w:noProof/>
                <w:sz w:val="36"/>
                <w:szCs w:val="36"/>
              </w:rPr>
              <w:drawing>
                <wp:inline distT="0" distB="0" distL="0" distR="0" wp14:anchorId="09525039" wp14:editId="35DC3DA0">
                  <wp:extent cx="1316445" cy="1622244"/>
                  <wp:effectExtent l="0" t="0" r="0" b="0"/>
                  <wp:docPr id="4" name="Picture 4" descr="Kenn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edy"/>
                          <pic:cNvPicPr>
                            <a:picLocks noChangeAspect="1" noChangeArrowheads="1"/>
                          </pic:cNvPicPr>
                        </pic:nvPicPr>
                        <pic:blipFill>
                          <a:blip r:embed="rId19" cstate="print">
                            <a:extLst>
                              <a:ext uri="{28A0092B-C50C-407E-A947-70E740481C1C}">
                                <a14:useLocalDpi xmlns:a14="http://schemas.microsoft.com/office/drawing/2010/main" val="0"/>
                              </a:ext>
                            </a:extLst>
                          </a:blip>
                          <a:srcRect b="17708"/>
                          <a:stretch>
                            <a:fillRect/>
                          </a:stretch>
                        </pic:blipFill>
                        <pic:spPr bwMode="auto">
                          <a:xfrm>
                            <a:off x="0" y="0"/>
                            <a:ext cx="1322769" cy="1630037"/>
                          </a:xfrm>
                          <a:prstGeom prst="rect">
                            <a:avLst/>
                          </a:prstGeom>
                          <a:noFill/>
                          <a:ln>
                            <a:noFill/>
                          </a:ln>
                        </pic:spPr>
                      </pic:pic>
                    </a:graphicData>
                  </a:graphic>
                </wp:inline>
              </w:drawing>
            </w:r>
          </w:p>
        </w:tc>
        <w:tc>
          <w:tcPr>
            <w:tcW w:w="7110" w:type="dxa"/>
          </w:tcPr>
          <w:p w:rsidR="00CE42D0" w:rsidRPr="008E7CDA" w:rsidRDefault="00CE42D0" w:rsidP="008E7CDA">
            <w:pPr>
              <w:rPr>
                <w:rFonts w:ascii="Arial" w:hAnsi="Arial" w:cs="Arial"/>
              </w:rPr>
            </w:pPr>
            <w:r w:rsidRPr="008E7CDA">
              <w:rPr>
                <w:rFonts w:ascii="Arial" w:hAnsi="Arial" w:cs="Arial"/>
                <w:b/>
                <w:bCs/>
              </w:rPr>
              <w:t xml:space="preserve">Ellen Kennedy </w:t>
            </w:r>
            <w:r w:rsidRPr="008E7CDA">
              <w:rPr>
                <w:rFonts w:ascii="Arial" w:hAnsi="Arial" w:cs="Arial"/>
              </w:rPr>
              <w:t xml:space="preserve">will be joining Matthew Fox weaving the threads of creative experience into the fabric of our gathering through the gift of Sacred Circle Dance (SCD). Each simple dance is taught. Ellen was trained and certified at The Findhorn Foundation in Scotland and teaches Sacred Circle Dance in the US and internationally. She is known for her ability to incorporate Sacred Circle Dance as a centering and grounding force building community in group dynamics at retreats and conferences. “Sacred Circle Dance is a delightful way to access free energy” </w:t>
            </w:r>
            <w:proofErr w:type="spellStart"/>
            <w:r w:rsidRPr="008E7CDA">
              <w:rPr>
                <w:rFonts w:ascii="Arial" w:hAnsi="Arial" w:cs="Arial"/>
                <w:i/>
                <w:iCs/>
              </w:rPr>
              <w:t>Briane</w:t>
            </w:r>
            <w:proofErr w:type="spellEnd"/>
            <w:r w:rsidRPr="008E7CDA">
              <w:rPr>
                <w:rFonts w:ascii="Arial" w:hAnsi="Arial" w:cs="Arial"/>
                <w:i/>
                <w:iCs/>
              </w:rPr>
              <w:t xml:space="preserve"> </w:t>
            </w:r>
            <w:proofErr w:type="spellStart"/>
            <w:r w:rsidRPr="008E7CDA">
              <w:rPr>
                <w:rFonts w:ascii="Arial" w:hAnsi="Arial" w:cs="Arial"/>
                <w:i/>
                <w:iCs/>
              </w:rPr>
              <w:t>Swimme</w:t>
            </w:r>
            <w:proofErr w:type="spellEnd"/>
            <w:r w:rsidRPr="008E7CDA">
              <w:rPr>
                <w:rFonts w:ascii="Arial" w:hAnsi="Arial" w:cs="Arial"/>
                <w:i/>
                <w:iCs/>
              </w:rPr>
              <w:t>, cosmologist</w:t>
            </w:r>
            <w:r w:rsidRPr="008E7CDA">
              <w:rPr>
                <w:rFonts w:ascii="Arial" w:hAnsi="Arial" w:cs="Arial"/>
              </w:rPr>
              <w:t xml:space="preserve">, “Ellen, queen of the dance – what beauty, love and guidance you bring through us all.” Joan </w:t>
            </w:r>
            <w:proofErr w:type="spellStart"/>
            <w:r w:rsidRPr="008E7CDA">
              <w:rPr>
                <w:rFonts w:ascii="Arial" w:hAnsi="Arial" w:cs="Arial"/>
              </w:rPr>
              <w:t>Borysenko</w:t>
            </w:r>
            <w:proofErr w:type="spellEnd"/>
            <w:r w:rsidRPr="008E7CDA">
              <w:rPr>
                <w:rFonts w:ascii="Arial" w:hAnsi="Arial" w:cs="Arial"/>
              </w:rPr>
              <w:t>, PHD. scientist</w:t>
            </w:r>
          </w:p>
        </w:tc>
      </w:tr>
    </w:tbl>
    <w:p w:rsidR="00BA2A8D" w:rsidRPr="008E7CDA" w:rsidRDefault="00BA2A8D" w:rsidP="008E7CDA">
      <w:pPr>
        <w:rPr>
          <w:rFonts w:ascii="Arial" w:hAnsi="Arial" w:cs="Arial"/>
        </w:rPr>
      </w:pPr>
    </w:p>
    <w:p w:rsidR="001B0FB5" w:rsidRPr="008E7CDA" w:rsidRDefault="001B0FB5" w:rsidP="008E7CDA">
      <w:pPr>
        <w:rPr>
          <w:rFonts w:ascii="Arial" w:hAnsi="Arial" w:cs="Arial"/>
        </w:rPr>
      </w:pPr>
    </w:p>
    <w:p w:rsidR="001B0FB5" w:rsidRPr="008E7CDA" w:rsidRDefault="001B0FB5" w:rsidP="008E7CDA">
      <w:pPr>
        <w:rPr>
          <w:rFonts w:ascii="Arial" w:hAnsi="Arial" w:cs="Arial"/>
        </w:rPr>
      </w:pPr>
    </w:p>
    <w:p w:rsidR="002A23FB" w:rsidRPr="008E7CDA" w:rsidRDefault="001B0FB5" w:rsidP="008E7CDA">
      <w:pPr>
        <w:rPr>
          <w:rFonts w:ascii="Arial" w:hAnsi="Arial" w:cs="Arial"/>
          <w:sz w:val="36"/>
          <w:szCs w:val="36"/>
        </w:rPr>
      </w:pPr>
      <w:r w:rsidRPr="008E7CDA">
        <w:rPr>
          <w:rFonts w:ascii="Arial" w:hAnsi="Arial" w:cs="Arial"/>
          <w:sz w:val="36"/>
          <w:szCs w:val="36"/>
        </w:rPr>
        <w:t>Friday: Closing Panel and Science Communication</w:t>
      </w:r>
      <w:r w:rsidR="006A492A" w:rsidRPr="008E7CDA">
        <w:rPr>
          <w:rFonts w:ascii="Arial" w:hAnsi="Arial" w:cs="Arial"/>
          <w:sz w:val="36"/>
          <w:szCs w:val="36"/>
        </w:rPr>
        <w:t xml:space="preserve">. </w:t>
      </w:r>
    </w:p>
    <w:p w:rsidR="002A23FB" w:rsidRPr="008E7CDA" w:rsidRDefault="001B0FB5" w:rsidP="008E7CDA">
      <w:pPr>
        <w:rPr>
          <w:rFonts w:ascii="Arial" w:hAnsi="Arial" w:cs="Arial"/>
          <w:sz w:val="28"/>
          <w:szCs w:val="28"/>
        </w:rPr>
      </w:pPr>
      <w:r w:rsidRPr="008E7CDA">
        <w:rPr>
          <w:rFonts w:ascii="Arial" w:hAnsi="Arial" w:cs="Arial"/>
          <w:sz w:val="28"/>
          <w:szCs w:val="28"/>
        </w:rPr>
        <w:t>Speaker Panel will review the conference and discuss how to com</w:t>
      </w:r>
      <w:r w:rsidR="00D91C19" w:rsidRPr="008E7CDA">
        <w:rPr>
          <w:rFonts w:ascii="Arial" w:hAnsi="Arial" w:cs="Arial"/>
          <w:sz w:val="28"/>
          <w:szCs w:val="28"/>
        </w:rPr>
        <w:t>municate climate change beyond our Star Island Conference</w:t>
      </w:r>
      <w:r w:rsidRPr="008E7CDA">
        <w:rPr>
          <w:rFonts w:ascii="Arial" w:hAnsi="Arial" w:cs="Arial"/>
          <w:sz w:val="28"/>
          <w:szCs w:val="28"/>
        </w:rPr>
        <w:t>.</w:t>
      </w:r>
    </w:p>
    <w:p w:rsidR="008E7CDA" w:rsidRDefault="008E7CDA" w:rsidP="008E7CDA">
      <w:pPr>
        <w:rPr>
          <w:rFonts w:ascii="Arial" w:hAnsi="Arial" w:cs="Arial"/>
          <w:b/>
          <w:sz w:val="36"/>
          <w:szCs w:val="36"/>
        </w:rPr>
      </w:pPr>
    </w:p>
    <w:p w:rsidR="001B0FB5" w:rsidRPr="008E7CDA" w:rsidRDefault="001B0FB5" w:rsidP="008E7CDA">
      <w:pPr>
        <w:jc w:val="center"/>
        <w:rPr>
          <w:rFonts w:ascii="Arial" w:hAnsi="Arial" w:cs="Arial"/>
          <w:b/>
          <w:sz w:val="36"/>
          <w:szCs w:val="36"/>
        </w:rPr>
      </w:pPr>
      <w:r w:rsidRPr="008E7CDA">
        <w:rPr>
          <w:rFonts w:ascii="Arial" w:hAnsi="Arial" w:cs="Arial"/>
          <w:b/>
          <w:sz w:val="36"/>
          <w:szCs w:val="36"/>
        </w:rPr>
        <w:t>Morning Chapel Services:</w:t>
      </w:r>
    </w:p>
    <w:p w:rsidR="00A32E36" w:rsidRPr="008E7CDA" w:rsidRDefault="001B0FB5" w:rsidP="008E7CDA">
      <w:pPr>
        <w:jc w:val="center"/>
        <w:rPr>
          <w:rFonts w:ascii="Arial" w:hAnsi="Arial" w:cs="Arial"/>
          <w:sz w:val="36"/>
          <w:szCs w:val="36"/>
        </w:rPr>
      </w:pPr>
      <w:r w:rsidRPr="008E7CDA">
        <w:rPr>
          <w:rFonts w:ascii="Arial" w:hAnsi="Arial" w:cs="Arial"/>
          <w:sz w:val="36"/>
          <w:szCs w:val="36"/>
        </w:rPr>
        <w:t>Conference Chaplain: Rev. Dr. Mary Westfall</w:t>
      </w:r>
    </w:p>
    <w:p w:rsidR="001B0FB5" w:rsidRPr="008E7CDA" w:rsidRDefault="001B0FB5" w:rsidP="008E7CDA">
      <w:pPr>
        <w:rPr>
          <w:rFonts w:ascii="Arial" w:hAnsi="Arial" w:cs="Arial"/>
          <w:sz w:val="36"/>
          <w:szCs w:val="36"/>
        </w:rPr>
      </w:pPr>
      <w:r w:rsidRPr="008E7CDA">
        <w:rPr>
          <w:rFonts w:ascii="Arial" w:hAnsi="Arial" w:cs="Arial"/>
          <w:noProof/>
        </w:rPr>
        <mc:AlternateContent>
          <mc:Choice Requires="wps">
            <w:drawing>
              <wp:anchor distT="0" distB="0" distL="114300" distR="114300" simplePos="0" relativeHeight="251676672" behindDoc="0" locked="0" layoutInCell="1" allowOverlap="1" wp14:anchorId="42605DF6" wp14:editId="060181C9">
                <wp:simplePos x="0" y="0"/>
                <wp:positionH relativeFrom="column">
                  <wp:posOffset>2197100</wp:posOffset>
                </wp:positionH>
                <wp:positionV relativeFrom="paragraph">
                  <wp:posOffset>270510</wp:posOffset>
                </wp:positionV>
                <wp:extent cx="4352925" cy="1654175"/>
                <wp:effectExtent l="0" t="0" r="9525" b="3175"/>
                <wp:wrapNone/>
                <wp:docPr id="18" name="Text Box 18"/>
                <wp:cNvGraphicFramePr/>
                <a:graphic xmlns:a="http://schemas.openxmlformats.org/drawingml/2006/main">
                  <a:graphicData uri="http://schemas.microsoft.com/office/word/2010/wordprocessingShape">
                    <wps:wsp>
                      <wps:cNvSpPr txBox="1"/>
                      <wps:spPr>
                        <a:xfrm>
                          <a:off x="0" y="0"/>
                          <a:ext cx="4352925" cy="1654175"/>
                        </a:xfrm>
                        <a:prstGeom prst="rect">
                          <a:avLst/>
                        </a:prstGeom>
                        <a:solidFill>
                          <a:schemeClr val="lt1"/>
                        </a:solidFill>
                        <a:ln w="6350">
                          <a:noFill/>
                        </a:ln>
                      </wps:spPr>
                      <wps:txbx>
                        <w:txbxContent>
                          <w:p w:rsidR="001B0FB5" w:rsidRPr="0037607F" w:rsidRDefault="001B0FB5" w:rsidP="001B0FB5">
                            <w:pPr>
                              <w:rPr>
                                <w:sz w:val="24"/>
                                <w:szCs w:val="24"/>
                              </w:rPr>
                            </w:pPr>
                            <w:r w:rsidRPr="0037607F">
                              <w:rPr>
                                <w:b/>
                                <w:sz w:val="24"/>
                                <w:szCs w:val="24"/>
                              </w:rPr>
                              <w:t>Chaplain Rev. Dr. Mary E. Westfall</w:t>
                            </w:r>
                            <w:r w:rsidRPr="0037607F">
                              <w:rPr>
                                <w:sz w:val="24"/>
                                <w:szCs w:val="24"/>
                              </w:rPr>
                              <w:t xml:space="preserve"> has been</w:t>
                            </w:r>
                            <w:r w:rsidRPr="0037607F">
                              <w:rPr>
                                <w:b/>
                                <w:sz w:val="24"/>
                                <w:szCs w:val="24"/>
                              </w:rPr>
                              <w:t xml:space="preserve"> </w:t>
                            </w:r>
                            <w:r w:rsidRPr="0037607F">
                              <w:rPr>
                                <w:sz w:val="24"/>
                                <w:szCs w:val="24"/>
                              </w:rPr>
                              <w:t>Senior Minister at Community Church, UCC, Durham, NH, since 1999. Her commitment to the environment, along with her interest in the emerging dialogue between religion and science, led her to pursue her Ph.D. at the University of New Hampshire Natural Resources Program.  Mary was the Executive Director of the United Campus Ministry and Chaplain to University of New Hampshire for 11 years. She was Associate Pastor at West Park Presbyterian Church in New York City.</w:t>
                            </w:r>
                          </w:p>
                          <w:p w:rsidR="001B0FB5" w:rsidRDefault="001B0FB5" w:rsidP="001B0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605DF6" id="_x0000_t202" coordsize="21600,21600" o:spt="202" path="m,l,21600r21600,l21600,xe">
                <v:stroke joinstyle="miter"/>
                <v:path gradientshapeok="t" o:connecttype="rect"/>
              </v:shapetype>
              <v:shape id="Text Box 18" o:spid="_x0000_s1026" type="#_x0000_t202" style="position:absolute;margin-left:173pt;margin-top:21.3pt;width:342.75pt;height:13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" fillcolor="white [3201]" stroked="f" strokeweight=".5pt">
                <v:textbox>
                  <w:txbxContent>
                    <w:p w:rsidR="001B0FB5" w:rsidRPr="0037607F" w:rsidRDefault="001B0FB5" w:rsidP="001B0FB5">
                      <w:pPr>
                        <w:rPr>
                          <w:sz w:val="24"/>
                          <w:szCs w:val="24"/>
                        </w:rPr>
                      </w:pPr>
                      <w:r w:rsidRPr="0037607F">
                        <w:rPr>
                          <w:b/>
                          <w:sz w:val="24"/>
                          <w:szCs w:val="24"/>
                        </w:rPr>
                        <w:t>Chaplain Rev. Dr. Mary E. Westfall</w:t>
                      </w:r>
                      <w:r w:rsidRPr="0037607F">
                        <w:rPr>
                          <w:sz w:val="24"/>
                          <w:szCs w:val="24"/>
                        </w:rPr>
                        <w:t xml:space="preserve"> has been</w:t>
                      </w:r>
                      <w:r w:rsidRPr="0037607F">
                        <w:rPr>
                          <w:b/>
                          <w:sz w:val="24"/>
                          <w:szCs w:val="24"/>
                        </w:rPr>
                        <w:t xml:space="preserve"> </w:t>
                      </w:r>
                      <w:r w:rsidRPr="0037607F">
                        <w:rPr>
                          <w:sz w:val="24"/>
                          <w:szCs w:val="24"/>
                        </w:rPr>
                        <w:t>Senior Minister at Community Church, UCC, Durham, NH, since 1999. Her commitment to the environment, along with her interest in the emerging dialogue between religion and science, led her to pursue her Ph.D. at the University of New Hampshire Natural Resources Program.  Mary was the Executive Director of the United Campus Ministry and Chaplain to University of New Hampshire for 11 years. She was Associate Pastor at West Park Presbyterian Church in New York City.</w:t>
                      </w:r>
                    </w:p>
                    <w:p w:rsidR="001B0FB5" w:rsidRDefault="001B0FB5" w:rsidP="001B0FB5"/>
                  </w:txbxContent>
                </v:textbox>
              </v:shape>
            </w:pict>
          </mc:Fallback>
        </mc:AlternateContent>
      </w:r>
      <w:r w:rsidRPr="008E7CDA">
        <w:rPr>
          <w:rFonts w:ascii="Arial" w:hAnsi="Arial" w:cs="Arial"/>
          <w:noProof/>
        </w:rPr>
        <w:drawing>
          <wp:anchor distT="0" distB="0" distL="114300" distR="114300" simplePos="0" relativeHeight="251675648" behindDoc="0" locked="0" layoutInCell="1" allowOverlap="1" wp14:anchorId="02DCA037" wp14:editId="64FB0730">
            <wp:simplePos x="0" y="0"/>
            <wp:positionH relativeFrom="column">
              <wp:posOffset>60325</wp:posOffset>
            </wp:positionH>
            <wp:positionV relativeFrom="paragraph">
              <wp:posOffset>225425</wp:posOffset>
            </wp:positionV>
            <wp:extent cx="1905000" cy="1714500"/>
            <wp:effectExtent l="0" t="0" r="0" b="0"/>
            <wp:wrapSquare wrapText="bothSides"/>
            <wp:docPr id="21" name="Picture 21" descr="Image result for mary westfall durham 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y westfall durham nh"/>
                    <pic:cNvPicPr>
                      <a:picLocks noChangeAspect="1" noChangeArrowheads="1"/>
                    </pic:cNvPicPr>
                  </pic:nvPicPr>
                  <pic:blipFill rotWithShape="1">
                    <a:blip r:embed="rId20">
                      <a:extLst>
                        <a:ext uri="{28A0092B-C50C-407E-A947-70E740481C1C}">
                          <a14:useLocalDpi xmlns:a14="http://schemas.microsoft.com/office/drawing/2010/main" val="0"/>
                        </a:ext>
                      </a:extLst>
                    </a:blip>
                    <a:srcRect b="40000"/>
                    <a:stretch/>
                  </pic:blipFill>
                  <pic:spPr bwMode="auto">
                    <a:xfrm>
                      <a:off x="0" y="0"/>
                      <a:ext cx="1905000"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0FB5" w:rsidRPr="008E7CDA" w:rsidRDefault="001B0FB5" w:rsidP="008E7CDA">
      <w:pPr>
        <w:rPr>
          <w:rFonts w:ascii="Arial" w:hAnsi="Arial" w:cs="Arial"/>
        </w:rPr>
      </w:pPr>
    </w:p>
    <w:sectPr w:rsidR="001B0FB5" w:rsidRPr="008E7CDA" w:rsidSect="0037607F">
      <w:headerReference w:type="first" r:id="rId21"/>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0A" w:rsidRDefault="00BC3B0A" w:rsidP="001B0FB5">
      <w:pPr>
        <w:spacing w:after="0" w:line="240" w:lineRule="auto"/>
      </w:pPr>
      <w:r>
        <w:separator/>
      </w:r>
    </w:p>
  </w:endnote>
  <w:endnote w:type="continuationSeparator" w:id="0">
    <w:p w:rsidR="00BC3B0A" w:rsidRDefault="00BC3B0A" w:rsidP="001B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0A" w:rsidRDefault="00BC3B0A" w:rsidP="001B0FB5">
      <w:pPr>
        <w:spacing w:after="0" w:line="240" w:lineRule="auto"/>
      </w:pPr>
      <w:r>
        <w:separator/>
      </w:r>
    </w:p>
  </w:footnote>
  <w:footnote w:type="continuationSeparator" w:id="0">
    <w:p w:rsidR="00BC3B0A" w:rsidRDefault="00BC3B0A" w:rsidP="001B0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B5" w:rsidRPr="00224C38" w:rsidRDefault="001B0FB5" w:rsidP="001B0FB5">
    <w:pPr>
      <w:spacing w:after="0" w:line="240" w:lineRule="auto"/>
      <w:jc w:val="right"/>
      <w:rPr>
        <w:b/>
        <w:sz w:val="36"/>
        <w:szCs w:val="36"/>
      </w:rPr>
    </w:pPr>
    <w:r w:rsidRPr="00224C38">
      <w:rPr>
        <w:b/>
        <w:noProof/>
        <w:sz w:val="36"/>
        <w:szCs w:val="36"/>
      </w:rPr>
      <w:drawing>
        <wp:anchor distT="0" distB="0" distL="114300" distR="114300" simplePos="0" relativeHeight="251659264" behindDoc="0" locked="0" layoutInCell="1" allowOverlap="1" wp14:anchorId="4CADB866" wp14:editId="3F880E4D">
          <wp:simplePos x="0" y="0"/>
          <wp:positionH relativeFrom="column">
            <wp:posOffset>-653143</wp:posOffset>
          </wp:positionH>
          <wp:positionV relativeFrom="paragraph">
            <wp:posOffset>19050</wp:posOffset>
          </wp:positionV>
          <wp:extent cx="3162300" cy="1257300"/>
          <wp:effectExtent l="0" t="0" r="0" b="0"/>
          <wp:wrapSquare wrapText="bothSides"/>
          <wp:docPr id="35" name="Picture 35"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RA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C38">
      <w:rPr>
        <w:b/>
        <w:sz w:val="36"/>
        <w:szCs w:val="36"/>
      </w:rPr>
      <w:t>63</w:t>
    </w:r>
    <w:r w:rsidRPr="00224C38">
      <w:rPr>
        <w:b/>
        <w:sz w:val="36"/>
        <w:szCs w:val="36"/>
        <w:vertAlign w:val="superscript"/>
      </w:rPr>
      <w:t>rd</w:t>
    </w:r>
    <w:r w:rsidRPr="00224C38">
      <w:rPr>
        <w:b/>
        <w:sz w:val="36"/>
        <w:szCs w:val="36"/>
      </w:rPr>
      <w:t xml:space="preserve"> Annual IRAS Conference </w:t>
    </w:r>
  </w:p>
  <w:p w:rsidR="001B0FB5" w:rsidRDefault="001B0FB5" w:rsidP="001B0FB5">
    <w:pPr>
      <w:spacing w:after="0" w:line="240" w:lineRule="auto"/>
      <w:jc w:val="right"/>
      <w:rPr>
        <w:b/>
        <w:sz w:val="36"/>
        <w:szCs w:val="36"/>
      </w:rPr>
    </w:pPr>
    <w:r>
      <w:rPr>
        <w:b/>
        <w:sz w:val="36"/>
        <w:szCs w:val="36"/>
      </w:rPr>
      <w:t>24 June – July 1, 2017</w:t>
    </w:r>
  </w:p>
  <w:p w:rsidR="001B0FB5" w:rsidRPr="007643E9" w:rsidRDefault="00BC3B0A" w:rsidP="001B0FB5">
    <w:pPr>
      <w:spacing w:after="0" w:line="240" w:lineRule="auto"/>
      <w:jc w:val="right"/>
      <w:rPr>
        <w:color w:val="0563C1" w:themeColor="hyperlink"/>
        <w:sz w:val="36"/>
        <w:szCs w:val="36"/>
        <w:u w:val="single"/>
      </w:rPr>
    </w:pPr>
    <w:hyperlink r:id="rId2" w:history="1">
      <w:r w:rsidR="001B0FB5" w:rsidRPr="00A3400F">
        <w:rPr>
          <w:rStyle w:val="Hyperlink"/>
          <w:sz w:val="36"/>
          <w:szCs w:val="36"/>
        </w:rPr>
        <w:t>www.iras.org</w:t>
      </w:r>
    </w:hyperlink>
  </w:p>
  <w:p w:rsidR="001B0FB5" w:rsidRDefault="001B0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9E"/>
    <w:rsid w:val="0003469E"/>
    <w:rsid w:val="00152AA6"/>
    <w:rsid w:val="001A3390"/>
    <w:rsid w:val="001B0FB5"/>
    <w:rsid w:val="001F0E64"/>
    <w:rsid w:val="0023342A"/>
    <w:rsid w:val="00294C2C"/>
    <w:rsid w:val="002A23FB"/>
    <w:rsid w:val="0037607F"/>
    <w:rsid w:val="003D3872"/>
    <w:rsid w:val="00427A40"/>
    <w:rsid w:val="004D6AB6"/>
    <w:rsid w:val="004D6E0A"/>
    <w:rsid w:val="005C6D57"/>
    <w:rsid w:val="006A2352"/>
    <w:rsid w:val="006A492A"/>
    <w:rsid w:val="007930A8"/>
    <w:rsid w:val="008D7B3E"/>
    <w:rsid w:val="008E7CDA"/>
    <w:rsid w:val="00A32E36"/>
    <w:rsid w:val="00A64D32"/>
    <w:rsid w:val="00B1231A"/>
    <w:rsid w:val="00BA2A8D"/>
    <w:rsid w:val="00BC3B0A"/>
    <w:rsid w:val="00C33EDF"/>
    <w:rsid w:val="00CE42D0"/>
    <w:rsid w:val="00CF5A9A"/>
    <w:rsid w:val="00D140F1"/>
    <w:rsid w:val="00D23F13"/>
    <w:rsid w:val="00D91C19"/>
    <w:rsid w:val="00DD535B"/>
    <w:rsid w:val="00EC3DE7"/>
    <w:rsid w:val="00F5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2F32E-12C2-4890-ADE0-4D8ACCF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30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469E"/>
    <w:rPr>
      <w:color w:val="0563C1" w:themeColor="hyperlink"/>
      <w:u w:val="single"/>
    </w:rPr>
  </w:style>
  <w:style w:type="character" w:customStyle="1" w:styleId="apple-converted-space">
    <w:name w:val="apple-converted-space"/>
    <w:basedOn w:val="DefaultParagraphFont"/>
    <w:rsid w:val="0003469E"/>
  </w:style>
  <w:style w:type="paragraph" w:customStyle="1" w:styleId="Default">
    <w:name w:val="Default"/>
    <w:rsid w:val="000346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B0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B5"/>
  </w:style>
  <w:style w:type="paragraph" w:styleId="Footer">
    <w:name w:val="footer"/>
    <w:basedOn w:val="Normal"/>
    <w:link w:val="FooterChar"/>
    <w:uiPriority w:val="99"/>
    <w:unhideWhenUsed/>
    <w:rsid w:val="001B0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B5"/>
  </w:style>
  <w:style w:type="character" w:customStyle="1" w:styleId="Heading1Char">
    <w:name w:val="Heading 1 Char"/>
    <w:basedOn w:val="DefaultParagraphFont"/>
    <w:link w:val="Heading1"/>
    <w:uiPriority w:val="9"/>
    <w:rsid w:val="007930A8"/>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793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3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MirrorOfNature.org" TargetMode="External"/><Relationship Id="rId12" Type="http://schemas.openxmlformats.org/officeDocument/2006/relationships/hyperlink" Target="http://arcticspring.org/"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www.une.edu/people/barry-a-costa-pierce" TargetMode="External"/><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ras.org" TargetMode="External"/><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2016-12-30T20:50:00Z</dcterms:created>
  <dcterms:modified xsi:type="dcterms:W3CDTF">2016-12-30T20:50:00Z</dcterms:modified>
</cp:coreProperties>
</file>